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209A" w14:textId="6D6CEA9C" w:rsidR="00440040" w:rsidRPr="00370C25" w:rsidRDefault="00541064" w:rsidP="00440040">
      <w:pPr>
        <w:jc w:val="center"/>
        <w:rPr>
          <w:b/>
          <w:bCs/>
          <w:sz w:val="22"/>
          <w:szCs w:val="22"/>
        </w:rPr>
      </w:pPr>
      <w:r>
        <w:rPr>
          <w:b/>
          <w:bCs/>
          <w:sz w:val="22"/>
          <w:szCs w:val="22"/>
        </w:rPr>
        <w:t xml:space="preserve"> </w:t>
      </w:r>
      <w:r w:rsidR="00440040" w:rsidRPr="00370C25">
        <w:rPr>
          <w:b/>
          <w:bCs/>
          <w:sz w:val="22"/>
          <w:szCs w:val="22"/>
        </w:rPr>
        <w:t>ASCC Themes II Subcommittee</w:t>
      </w:r>
    </w:p>
    <w:p w14:paraId="3E88B91C" w14:textId="757396C2" w:rsidR="00440040" w:rsidRPr="00370C25" w:rsidRDefault="00A5063B" w:rsidP="00440040">
      <w:pPr>
        <w:jc w:val="center"/>
        <w:rPr>
          <w:sz w:val="22"/>
          <w:szCs w:val="22"/>
        </w:rPr>
      </w:pPr>
      <w:r>
        <w:rPr>
          <w:sz w:val="22"/>
          <w:szCs w:val="22"/>
        </w:rPr>
        <w:t>Unapproved</w:t>
      </w:r>
      <w:r w:rsidR="00AF1F97">
        <w:rPr>
          <w:sz w:val="22"/>
          <w:szCs w:val="22"/>
        </w:rPr>
        <w:t xml:space="preserve"> </w:t>
      </w:r>
      <w:r w:rsidR="00446A29">
        <w:rPr>
          <w:sz w:val="22"/>
          <w:szCs w:val="22"/>
        </w:rPr>
        <w:t>Minutes</w:t>
      </w:r>
    </w:p>
    <w:p w14:paraId="77B6BF91" w14:textId="200F87AA" w:rsidR="00440040" w:rsidRPr="00370C25" w:rsidRDefault="00440040" w:rsidP="00440040">
      <w:pPr>
        <w:rPr>
          <w:sz w:val="22"/>
          <w:szCs w:val="22"/>
        </w:rPr>
      </w:pPr>
      <w:r w:rsidRPr="00370C25">
        <w:rPr>
          <w:sz w:val="22"/>
          <w:szCs w:val="22"/>
        </w:rPr>
        <w:t xml:space="preserve">Thursday, </w:t>
      </w:r>
      <w:r w:rsidR="00425C53">
        <w:rPr>
          <w:sz w:val="22"/>
          <w:szCs w:val="22"/>
        </w:rPr>
        <w:t>December 4</w:t>
      </w:r>
      <w:r w:rsidR="00662B59" w:rsidRPr="00370C25">
        <w:rPr>
          <w:sz w:val="22"/>
          <w:szCs w:val="22"/>
        </w:rPr>
        <w:t>, 2025</w:t>
      </w:r>
      <w:r w:rsidRPr="00370C25">
        <w:rPr>
          <w:sz w:val="22"/>
          <w:szCs w:val="22"/>
        </w:rPr>
        <w:tab/>
      </w:r>
      <w:r w:rsidRPr="00370C25">
        <w:rPr>
          <w:sz w:val="22"/>
          <w:szCs w:val="22"/>
        </w:rPr>
        <w:tab/>
      </w:r>
      <w:r w:rsidRPr="00370C25">
        <w:rPr>
          <w:sz w:val="22"/>
          <w:szCs w:val="22"/>
        </w:rPr>
        <w:tab/>
      </w:r>
      <w:r w:rsidR="00C124BA" w:rsidRPr="00370C25">
        <w:rPr>
          <w:sz w:val="22"/>
          <w:szCs w:val="22"/>
        </w:rPr>
        <w:tab/>
      </w:r>
      <w:r w:rsidR="00C124BA" w:rsidRPr="00370C25">
        <w:rPr>
          <w:sz w:val="22"/>
          <w:szCs w:val="22"/>
        </w:rPr>
        <w:tab/>
      </w:r>
      <w:r w:rsidR="00446A29">
        <w:rPr>
          <w:sz w:val="22"/>
          <w:szCs w:val="22"/>
        </w:rPr>
        <w:tab/>
      </w:r>
      <w:r w:rsidR="00446A29">
        <w:rPr>
          <w:sz w:val="22"/>
          <w:szCs w:val="22"/>
        </w:rPr>
        <w:tab/>
      </w:r>
      <w:r w:rsidRPr="00370C25">
        <w:rPr>
          <w:sz w:val="22"/>
          <w:szCs w:val="22"/>
        </w:rPr>
        <w:t>2:15PM – 3:45PM</w:t>
      </w:r>
    </w:p>
    <w:p w14:paraId="75105C04" w14:textId="6A0D4829" w:rsidR="00440040" w:rsidRPr="00370C25" w:rsidRDefault="00440040" w:rsidP="00440040">
      <w:pPr>
        <w:rPr>
          <w:sz w:val="22"/>
          <w:szCs w:val="22"/>
        </w:rPr>
      </w:pPr>
      <w:r w:rsidRPr="00370C25">
        <w:rPr>
          <w:sz w:val="22"/>
          <w:szCs w:val="22"/>
        </w:rPr>
        <w:t>Hagerty 255</w:t>
      </w:r>
    </w:p>
    <w:p w14:paraId="6D07F5F0" w14:textId="7018274D" w:rsidR="00440040" w:rsidRPr="00370C25" w:rsidRDefault="00440040" w:rsidP="00440040">
      <w:pPr>
        <w:rPr>
          <w:sz w:val="22"/>
          <w:szCs w:val="22"/>
        </w:rPr>
      </w:pPr>
      <w:r w:rsidRPr="00247C6C">
        <w:rPr>
          <w:b/>
          <w:bCs/>
          <w:sz w:val="22"/>
          <w:szCs w:val="22"/>
        </w:rPr>
        <w:t xml:space="preserve">Attendees: </w:t>
      </w:r>
      <w:r w:rsidRPr="00247C6C">
        <w:rPr>
          <w:sz w:val="22"/>
          <w:szCs w:val="22"/>
        </w:rPr>
        <w:t xml:space="preserve"> </w:t>
      </w:r>
      <w:r w:rsidR="00247C6C" w:rsidRPr="00247C6C">
        <w:rPr>
          <w:sz w:val="22"/>
          <w:szCs w:val="22"/>
        </w:rPr>
        <w:t xml:space="preserve">Conroy, </w:t>
      </w:r>
      <w:r w:rsidR="00247C6C">
        <w:rPr>
          <w:sz w:val="22"/>
          <w:szCs w:val="22"/>
        </w:rPr>
        <w:t xml:space="preserve">Cravens-Brown, </w:t>
      </w:r>
      <w:r w:rsidR="005537C5">
        <w:rPr>
          <w:sz w:val="22"/>
          <w:szCs w:val="22"/>
        </w:rPr>
        <w:t xml:space="preserve">Daly, </w:t>
      </w:r>
      <w:r w:rsidR="00247C6C" w:rsidRPr="00247C6C">
        <w:rPr>
          <w:sz w:val="22"/>
          <w:szCs w:val="22"/>
        </w:rPr>
        <w:t xml:space="preserve">Gregoire, </w:t>
      </w:r>
      <w:r w:rsidRPr="00247C6C">
        <w:rPr>
          <w:sz w:val="22"/>
          <w:szCs w:val="22"/>
        </w:rPr>
        <w:t xml:space="preserve">Hunter, </w:t>
      </w:r>
      <w:r w:rsidR="001D44F1" w:rsidRPr="00247C6C">
        <w:rPr>
          <w:sz w:val="22"/>
          <w:szCs w:val="22"/>
        </w:rPr>
        <w:t xml:space="preserve">Landsman, </w:t>
      </w:r>
      <w:r w:rsidRPr="00247C6C">
        <w:rPr>
          <w:sz w:val="22"/>
          <w:szCs w:val="22"/>
        </w:rPr>
        <w:t xml:space="preserve">Nathanson, </w:t>
      </w:r>
      <w:r w:rsidR="00342CA0" w:rsidRPr="00247C6C">
        <w:rPr>
          <w:sz w:val="22"/>
          <w:szCs w:val="22"/>
        </w:rPr>
        <w:t>P</w:t>
      </w:r>
      <w:r w:rsidR="00DC4486" w:rsidRPr="00247C6C">
        <w:rPr>
          <w:sz w:val="22"/>
          <w:szCs w:val="22"/>
        </w:rPr>
        <w:t xml:space="preserve">alazzi, </w:t>
      </w:r>
      <w:r w:rsidRPr="00247C6C">
        <w:rPr>
          <w:sz w:val="22"/>
          <w:szCs w:val="22"/>
        </w:rPr>
        <w:t>Søland, Steele,</w:t>
      </w:r>
      <w:r w:rsidR="00247C6C" w:rsidRPr="00247C6C">
        <w:rPr>
          <w:sz w:val="22"/>
          <w:szCs w:val="22"/>
        </w:rPr>
        <w:t xml:space="preserve"> </w:t>
      </w:r>
      <w:r w:rsidRPr="00247C6C">
        <w:rPr>
          <w:sz w:val="22"/>
          <w:szCs w:val="22"/>
        </w:rPr>
        <w:t>Vankeerbergen</w:t>
      </w:r>
    </w:p>
    <w:p w14:paraId="6FE43AE1" w14:textId="0293C6E7" w:rsidR="00425C53" w:rsidRDefault="00425C53" w:rsidP="00425C53">
      <w:pPr>
        <w:pStyle w:val="ListParagraph"/>
        <w:numPr>
          <w:ilvl w:val="0"/>
          <w:numId w:val="13"/>
        </w:numPr>
        <w:rPr>
          <w:sz w:val="22"/>
          <w:szCs w:val="22"/>
        </w:rPr>
      </w:pPr>
      <w:r w:rsidRPr="00425C53">
        <w:rPr>
          <w:sz w:val="22"/>
          <w:szCs w:val="22"/>
        </w:rPr>
        <w:t>Approval of 11/6/25 minutes</w:t>
      </w:r>
    </w:p>
    <w:p w14:paraId="1B3F9677" w14:textId="69A8B938" w:rsidR="005A59F0" w:rsidRDefault="005A59F0" w:rsidP="005A59F0">
      <w:pPr>
        <w:pStyle w:val="ListParagraph"/>
        <w:numPr>
          <w:ilvl w:val="1"/>
          <w:numId w:val="13"/>
        </w:numPr>
        <w:rPr>
          <w:sz w:val="22"/>
          <w:szCs w:val="22"/>
        </w:rPr>
      </w:pPr>
      <w:r>
        <w:rPr>
          <w:sz w:val="22"/>
          <w:szCs w:val="22"/>
        </w:rPr>
        <w:t>Cravens-Brown; Conroy; approved with one abstention</w:t>
      </w:r>
      <w:r w:rsidR="005537C5">
        <w:rPr>
          <w:sz w:val="22"/>
          <w:szCs w:val="22"/>
        </w:rPr>
        <w:t>.</w:t>
      </w:r>
    </w:p>
    <w:p w14:paraId="4AAF65B7" w14:textId="77777777" w:rsidR="005A59F0" w:rsidRPr="005A59F0" w:rsidRDefault="005A59F0" w:rsidP="005A59F0">
      <w:pPr>
        <w:pStyle w:val="ListParagraph"/>
        <w:ind w:left="1440"/>
        <w:rPr>
          <w:sz w:val="22"/>
          <w:szCs w:val="22"/>
        </w:rPr>
      </w:pPr>
    </w:p>
    <w:p w14:paraId="0B506AC3" w14:textId="5264ED44" w:rsidR="005A59F0" w:rsidRPr="005A59F0" w:rsidRDefault="00425C53" w:rsidP="005A59F0">
      <w:pPr>
        <w:pStyle w:val="ListParagraph"/>
        <w:numPr>
          <w:ilvl w:val="0"/>
          <w:numId w:val="13"/>
        </w:numPr>
        <w:rPr>
          <w:sz w:val="22"/>
          <w:szCs w:val="22"/>
        </w:rPr>
      </w:pPr>
      <w:r w:rsidRPr="00425C53">
        <w:rPr>
          <w:sz w:val="22"/>
          <w:szCs w:val="22"/>
        </w:rPr>
        <w:t>Biology 3870 (new course requesting GEN Theme: Origins and Evolution) (tabled from last time)</w:t>
      </w:r>
    </w:p>
    <w:p w14:paraId="76605861" w14:textId="1B58B94E" w:rsidR="00FC2431" w:rsidRPr="00FC2431" w:rsidRDefault="00FC2431" w:rsidP="00FC2431">
      <w:pPr>
        <w:pStyle w:val="ListParagraph"/>
        <w:numPr>
          <w:ilvl w:val="1"/>
          <w:numId w:val="13"/>
        </w:numPr>
        <w:spacing w:line="259" w:lineRule="auto"/>
        <w:rPr>
          <w:sz w:val="22"/>
          <w:szCs w:val="22"/>
        </w:rPr>
      </w:pPr>
      <w:r>
        <w:rPr>
          <w:b/>
          <w:bCs/>
          <w:sz w:val="22"/>
          <w:szCs w:val="22"/>
        </w:rPr>
        <w:t xml:space="preserve">Contingency: </w:t>
      </w:r>
      <w:r w:rsidRPr="00572894">
        <w:rPr>
          <w:sz w:val="22"/>
          <w:szCs w:val="22"/>
        </w:rPr>
        <w:t xml:space="preserve">The Subcommittee requests that the </w:t>
      </w:r>
      <w:r>
        <w:rPr>
          <w:sz w:val="22"/>
          <w:szCs w:val="22"/>
        </w:rPr>
        <w:t>uni</w:t>
      </w:r>
      <w:r w:rsidRPr="00572894">
        <w:rPr>
          <w:sz w:val="22"/>
          <w:szCs w:val="22"/>
        </w:rPr>
        <w:t xml:space="preserve">t provide a </w:t>
      </w:r>
      <w:r w:rsidR="005537C5">
        <w:rPr>
          <w:sz w:val="22"/>
          <w:szCs w:val="22"/>
        </w:rPr>
        <w:t xml:space="preserve">brief </w:t>
      </w:r>
      <w:r w:rsidRPr="00572894">
        <w:rPr>
          <w:sz w:val="22"/>
          <w:szCs w:val="22"/>
        </w:rPr>
        <w:t>cover letter that details the changes made to the course submission materials in response to the feedback below.</w:t>
      </w:r>
    </w:p>
    <w:p w14:paraId="02B6F6D9" w14:textId="552137A3" w:rsidR="00446A29" w:rsidRDefault="00446A29" w:rsidP="00425C53">
      <w:pPr>
        <w:pStyle w:val="ListParagraph"/>
        <w:numPr>
          <w:ilvl w:val="1"/>
          <w:numId w:val="13"/>
        </w:numPr>
        <w:rPr>
          <w:sz w:val="22"/>
          <w:szCs w:val="22"/>
        </w:rPr>
      </w:pPr>
      <w:r>
        <w:rPr>
          <w:b/>
          <w:bCs/>
          <w:sz w:val="22"/>
          <w:szCs w:val="22"/>
        </w:rPr>
        <w:t xml:space="preserve">Contingency: </w:t>
      </w:r>
      <w:r>
        <w:rPr>
          <w:sz w:val="22"/>
          <w:szCs w:val="22"/>
        </w:rPr>
        <w:t xml:space="preserve">The Subcommittee asks that the </w:t>
      </w:r>
      <w:r w:rsidR="00B4266F">
        <w:rPr>
          <w:sz w:val="22"/>
          <w:szCs w:val="22"/>
        </w:rPr>
        <w:t>uni</w:t>
      </w:r>
      <w:r>
        <w:rPr>
          <w:sz w:val="22"/>
          <w:szCs w:val="22"/>
        </w:rPr>
        <w:t xml:space="preserve">t provide further information in the syllabus </w:t>
      </w:r>
      <w:r w:rsidR="006C4052">
        <w:rPr>
          <w:sz w:val="22"/>
          <w:szCs w:val="22"/>
        </w:rPr>
        <w:t>regarding how ELO 3.1 will be met and assessed.  They note and appreciate the comments on the GEN Submission form regarding the processes of prokaryotes and eukaryotes, but they are unclear about when these topics will be covered</w:t>
      </w:r>
      <w:r w:rsidR="00B4266F">
        <w:rPr>
          <w:sz w:val="22"/>
          <w:szCs w:val="22"/>
        </w:rPr>
        <w:t xml:space="preserve"> in the course</w:t>
      </w:r>
      <w:r w:rsidR="006C4052">
        <w:rPr>
          <w:sz w:val="22"/>
          <w:szCs w:val="22"/>
        </w:rPr>
        <w:t>, and how they will be related to the “time depth of the universe, physical systems, life on Earth, humanity, or human culture”</w:t>
      </w:r>
      <w:r w:rsidR="00B4266F">
        <w:rPr>
          <w:sz w:val="22"/>
          <w:szCs w:val="22"/>
        </w:rPr>
        <w:t xml:space="preserve"> (ELO 3.1)</w:t>
      </w:r>
      <w:r w:rsidR="006C4052">
        <w:rPr>
          <w:sz w:val="22"/>
          <w:szCs w:val="22"/>
        </w:rPr>
        <w:t xml:space="preserve">.  The Subcommittee acknowledges that this is likely already a </w:t>
      </w:r>
      <w:r w:rsidR="00B4266F">
        <w:rPr>
          <w:sz w:val="22"/>
          <w:szCs w:val="22"/>
        </w:rPr>
        <w:t>part of the course’s</w:t>
      </w:r>
      <w:r w:rsidR="006C4052">
        <w:rPr>
          <w:sz w:val="22"/>
          <w:szCs w:val="22"/>
        </w:rPr>
        <w:t xml:space="preserve"> first few weeks, but they would like to see this be more apparent </w:t>
      </w:r>
      <w:r w:rsidR="00B4266F">
        <w:rPr>
          <w:sz w:val="22"/>
          <w:szCs w:val="22"/>
        </w:rPr>
        <w:t xml:space="preserve">and more explicitly stated for </w:t>
      </w:r>
      <w:r w:rsidR="006C4052">
        <w:rPr>
          <w:sz w:val="22"/>
          <w:szCs w:val="22"/>
        </w:rPr>
        <w:t>students in the syllabus.</w:t>
      </w:r>
    </w:p>
    <w:p w14:paraId="38669AEE" w14:textId="14EB2053" w:rsidR="00B4266F" w:rsidRDefault="00B4266F" w:rsidP="00425C53">
      <w:pPr>
        <w:pStyle w:val="ListParagraph"/>
        <w:numPr>
          <w:ilvl w:val="1"/>
          <w:numId w:val="13"/>
        </w:numPr>
        <w:rPr>
          <w:sz w:val="22"/>
          <w:szCs w:val="22"/>
        </w:rPr>
      </w:pPr>
      <w:r>
        <w:rPr>
          <w:sz w:val="22"/>
          <w:szCs w:val="22"/>
        </w:rPr>
        <w:t>Comment: The Subcommittee appreciates the unit’s attention to ELO 2.2, and the assessments that the course employs to evaluate students’ achievement of this ELO.</w:t>
      </w:r>
    </w:p>
    <w:p w14:paraId="672D4668" w14:textId="0FC945C9" w:rsidR="005A59F0" w:rsidRDefault="005A59F0" w:rsidP="00425C53">
      <w:pPr>
        <w:pStyle w:val="ListParagraph"/>
        <w:numPr>
          <w:ilvl w:val="1"/>
          <w:numId w:val="13"/>
        </w:numPr>
        <w:rPr>
          <w:sz w:val="22"/>
          <w:szCs w:val="22"/>
        </w:rPr>
      </w:pPr>
      <w:r>
        <w:rPr>
          <w:sz w:val="22"/>
          <w:szCs w:val="22"/>
        </w:rPr>
        <w:t>Hunter; Landsman; approved</w:t>
      </w:r>
      <w:r w:rsidR="005537C5">
        <w:rPr>
          <w:sz w:val="22"/>
          <w:szCs w:val="22"/>
        </w:rPr>
        <w:t xml:space="preserve"> with</w:t>
      </w:r>
      <w:r>
        <w:rPr>
          <w:sz w:val="22"/>
          <w:szCs w:val="22"/>
        </w:rPr>
        <w:t xml:space="preserve"> </w:t>
      </w:r>
      <w:r w:rsidR="00FC2431">
        <w:rPr>
          <w:b/>
          <w:bCs/>
          <w:sz w:val="22"/>
          <w:szCs w:val="22"/>
        </w:rPr>
        <w:t>two</w:t>
      </w:r>
      <w:r w:rsidR="006C4052">
        <w:rPr>
          <w:b/>
          <w:bCs/>
          <w:sz w:val="22"/>
          <w:szCs w:val="22"/>
        </w:rPr>
        <w:t xml:space="preserve"> contingenc</w:t>
      </w:r>
      <w:r w:rsidR="00FC2431">
        <w:rPr>
          <w:b/>
          <w:bCs/>
          <w:sz w:val="22"/>
          <w:szCs w:val="22"/>
        </w:rPr>
        <w:t>ies</w:t>
      </w:r>
      <w:r w:rsidR="006C4052">
        <w:rPr>
          <w:sz w:val="22"/>
          <w:szCs w:val="22"/>
        </w:rPr>
        <w:t xml:space="preserve"> (in bold above)</w:t>
      </w:r>
      <w:r w:rsidR="007F7311">
        <w:rPr>
          <w:sz w:val="22"/>
          <w:szCs w:val="22"/>
        </w:rPr>
        <w:t xml:space="preserve"> and one comment</w:t>
      </w:r>
      <w:r w:rsidR="006C4052">
        <w:rPr>
          <w:sz w:val="22"/>
          <w:szCs w:val="22"/>
        </w:rPr>
        <w:t>.</w:t>
      </w:r>
    </w:p>
    <w:p w14:paraId="099071B7" w14:textId="77777777" w:rsidR="00425C53" w:rsidRDefault="00425C53" w:rsidP="00425C53">
      <w:pPr>
        <w:pStyle w:val="ListParagraph"/>
        <w:numPr>
          <w:ilvl w:val="0"/>
          <w:numId w:val="13"/>
        </w:numPr>
        <w:rPr>
          <w:sz w:val="22"/>
          <w:szCs w:val="22"/>
        </w:rPr>
      </w:pPr>
      <w:r w:rsidRPr="00425C53">
        <w:rPr>
          <w:sz w:val="22"/>
          <w:szCs w:val="22"/>
        </w:rPr>
        <w:t>Biology 3001 (new course requesting GEN Theme: Origins and Evolution)</w:t>
      </w:r>
    </w:p>
    <w:p w14:paraId="50077A12" w14:textId="222D71FD" w:rsidR="00FC2431" w:rsidRPr="00FC2431" w:rsidRDefault="00FC2431" w:rsidP="00FC2431">
      <w:pPr>
        <w:pStyle w:val="ListParagraph"/>
        <w:numPr>
          <w:ilvl w:val="1"/>
          <w:numId w:val="13"/>
        </w:numPr>
        <w:spacing w:line="259" w:lineRule="auto"/>
        <w:rPr>
          <w:sz w:val="22"/>
          <w:szCs w:val="22"/>
        </w:rPr>
      </w:pPr>
      <w:r w:rsidRPr="00572894">
        <w:rPr>
          <w:sz w:val="22"/>
          <w:szCs w:val="22"/>
        </w:rPr>
        <w:t xml:space="preserve">The Subcommittee requests that the </w:t>
      </w:r>
      <w:r>
        <w:rPr>
          <w:sz w:val="22"/>
          <w:szCs w:val="22"/>
        </w:rPr>
        <w:t>uni</w:t>
      </w:r>
      <w:r w:rsidRPr="00572894">
        <w:rPr>
          <w:sz w:val="22"/>
          <w:szCs w:val="22"/>
        </w:rPr>
        <w:t>t provide a cover letter that details the changes made to the course submission materials in response to the feedback below.</w:t>
      </w:r>
    </w:p>
    <w:p w14:paraId="56E836BE" w14:textId="7DFDF0A3" w:rsidR="003B7D67" w:rsidRPr="005537C5" w:rsidRDefault="00C622FF" w:rsidP="005537C5">
      <w:pPr>
        <w:pStyle w:val="ListParagraph"/>
        <w:numPr>
          <w:ilvl w:val="1"/>
          <w:numId w:val="13"/>
        </w:numPr>
        <w:rPr>
          <w:sz w:val="22"/>
          <w:szCs w:val="22"/>
        </w:rPr>
      </w:pPr>
      <w:r>
        <w:rPr>
          <w:sz w:val="22"/>
          <w:szCs w:val="22"/>
        </w:rPr>
        <w:t xml:space="preserve">The Subcommittee asks that the </w:t>
      </w:r>
      <w:r w:rsidR="00B4266F">
        <w:rPr>
          <w:sz w:val="22"/>
          <w:szCs w:val="22"/>
        </w:rPr>
        <w:t>uni</w:t>
      </w:r>
      <w:r>
        <w:rPr>
          <w:sz w:val="22"/>
          <w:szCs w:val="22"/>
        </w:rPr>
        <w:t xml:space="preserve">t more clearly articulate how the course </w:t>
      </w:r>
      <w:r w:rsidR="00B4266F">
        <w:rPr>
          <w:sz w:val="22"/>
          <w:szCs w:val="22"/>
        </w:rPr>
        <w:t xml:space="preserve">is centered around the origin and evolution of natural systems.  Currently, the course seems to be focused on biology, biotechnology, and the growth of </w:t>
      </w:r>
      <w:r w:rsidR="005537C5">
        <w:rPr>
          <w:sz w:val="22"/>
          <w:szCs w:val="22"/>
        </w:rPr>
        <w:t>biotechnology</w:t>
      </w:r>
      <w:r w:rsidR="008F1B32">
        <w:rPr>
          <w:sz w:val="22"/>
          <w:szCs w:val="22"/>
        </w:rPr>
        <w:t xml:space="preserve"> </w:t>
      </w:r>
      <w:r w:rsidR="00B4266F">
        <w:rPr>
          <w:sz w:val="22"/>
          <w:szCs w:val="22"/>
        </w:rPr>
        <w:t xml:space="preserve">i.e., the main focus is not on natural systems but on the human manipulation of these systems.  </w:t>
      </w:r>
      <w:r w:rsidR="003B7D67">
        <w:rPr>
          <w:sz w:val="22"/>
          <w:szCs w:val="22"/>
        </w:rPr>
        <w:t xml:space="preserve">As a result, it is difficult to see how the course will substantively engage with ELOs 3.1 and 3.2, or how the course’s assessments will compel students to demonstrate their knowledge in these areas.  </w:t>
      </w:r>
      <w:r w:rsidR="00B4266F">
        <w:rPr>
          <w:sz w:val="22"/>
          <w:szCs w:val="22"/>
        </w:rPr>
        <w:t>The</w:t>
      </w:r>
      <w:r w:rsidR="003B7D67">
        <w:rPr>
          <w:sz w:val="22"/>
          <w:szCs w:val="22"/>
        </w:rPr>
        <w:t xml:space="preserve"> Subcommittee offers</w:t>
      </w:r>
      <w:r w:rsidR="00B4266F">
        <w:rPr>
          <w:sz w:val="22"/>
          <w:szCs w:val="22"/>
        </w:rPr>
        <w:t xml:space="preserve"> the friendly suggestion that this course may be better suited to a different theme, </w:t>
      </w:r>
      <w:r w:rsidR="00B4266F">
        <w:rPr>
          <w:sz w:val="22"/>
          <w:szCs w:val="22"/>
        </w:rPr>
        <w:lastRenderedPageBreak/>
        <w:t xml:space="preserve">such as Traditions, Cultures, and Transformations or Lived Environments.  However, regardless of the category, the Subcommittee </w:t>
      </w:r>
      <w:r w:rsidR="003B7D67">
        <w:rPr>
          <w:sz w:val="22"/>
          <w:szCs w:val="22"/>
        </w:rPr>
        <w:t>notes that the theme ELOs should be the focus of the course’s topics, activities, readings, and assessments.</w:t>
      </w:r>
      <w:r w:rsidR="005537C5">
        <w:rPr>
          <w:sz w:val="22"/>
          <w:szCs w:val="22"/>
        </w:rPr>
        <w:t xml:space="preserve">  Should the </w:t>
      </w:r>
      <w:r w:rsidR="008F1B32">
        <w:rPr>
          <w:sz w:val="22"/>
          <w:szCs w:val="22"/>
        </w:rPr>
        <w:t>uni</w:t>
      </w:r>
      <w:r w:rsidR="005537C5">
        <w:rPr>
          <w:sz w:val="22"/>
          <w:szCs w:val="22"/>
        </w:rPr>
        <w:t xml:space="preserve">t be open </w:t>
      </w:r>
      <w:r w:rsidR="00CA7D90">
        <w:rPr>
          <w:sz w:val="22"/>
          <w:szCs w:val="22"/>
        </w:rPr>
        <w:t>to</w:t>
      </w:r>
      <w:r w:rsidR="005537C5">
        <w:rPr>
          <w:sz w:val="22"/>
          <w:szCs w:val="22"/>
        </w:rPr>
        <w:t xml:space="preserve"> the possibility of reimagining </w:t>
      </w:r>
      <w:r w:rsidR="00CA7D90">
        <w:rPr>
          <w:sz w:val="22"/>
          <w:szCs w:val="22"/>
        </w:rPr>
        <w:t xml:space="preserve">the </w:t>
      </w:r>
      <w:r w:rsidR="005537C5">
        <w:rPr>
          <w:sz w:val="22"/>
          <w:szCs w:val="22"/>
        </w:rPr>
        <w:t xml:space="preserve">course for a different theme, the Subcommittee encourages them to reach out to Meg Daly, Associate Dean for Undergraduate Education, to discuss a possible redesign. </w:t>
      </w:r>
    </w:p>
    <w:p w14:paraId="084FCECD" w14:textId="4FF39F3E" w:rsidR="00C622FF" w:rsidRDefault="003B7D67" w:rsidP="005A59F0">
      <w:pPr>
        <w:pStyle w:val="ListParagraph"/>
        <w:numPr>
          <w:ilvl w:val="1"/>
          <w:numId w:val="13"/>
        </w:numPr>
        <w:rPr>
          <w:sz w:val="22"/>
          <w:szCs w:val="22"/>
        </w:rPr>
      </w:pPr>
      <w:r>
        <w:rPr>
          <w:sz w:val="22"/>
          <w:szCs w:val="22"/>
        </w:rPr>
        <w:t xml:space="preserve">The Subcommittee asks that the </w:t>
      </w:r>
      <w:r w:rsidR="00FC2431">
        <w:rPr>
          <w:sz w:val="22"/>
          <w:szCs w:val="22"/>
        </w:rPr>
        <w:t>uni</w:t>
      </w:r>
      <w:r>
        <w:rPr>
          <w:sz w:val="22"/>
          <w:szCs w:val="22"/>
        </w:rPr>
        <w:t xml:space="preserve">t provide further evidence that the course </w:t>
      </w:r>
      <w:r w:rsidR="000E6C1B">
        <w:rPr>
          <w:sz w:val="22"/>
          <w:szCs w:val="22"/>
        </w:rPr>
        <w:t>is at an “advanced and in-depth level” (Goal 1)</w:t>
      </w:r>
      <w:r w:rsidR="00FD397A">
        <w:rPr>
          <w:sz w:val="22"/>
          <w:szCs w:val="22"/>
        </w:rPr>
        <w:t xml:space="preserve"> and spurs students to “</w:t>
      </w:r>
      <w:r w:rsidR="007D30EA" w:rsidRPr="007D30EA">
        <w:rPr>
          <w:sz w:val="22"/>
          <w:szCs w:val="22"/>
        </w:rPr>
        <w:t>mak[e] connections to out-of-class experiences with academic knowledge or across disciplines and/or to work they have done in previous classes and that they anticipate doing in the future.</w:t>
      </w:r>
      <w:r w:rsidR="00FD397A">
        <w:rPr>
          <w:sz w:val="22"/>
          <w:szCs w:val="22"/>
        </w:rPr>
        <w:t>” (Goal 2)</w:t>
      </w:r>
      <w:r w:rsidR="000E6C1B">
        <w:rPr>
          <w:sz w:val="22"/>
          <w:szCs w:val="22"/>
        </w:rPr>
        <w:t xml:space="preserve">.  </w:t>
      </w:r>
      <w:r w:rsidR="00FD397A">
        <w:rPr>
          <w:sz w:val="22"/>
          <w:szCs w:val="22"/>
        </w:rPr>
        <w:t xml:space="preserve">Currently, it appears that the only required reading/text for the course is the Michael Crichton novel, which does not promote “an advanced, in-depth, [and] scholarly exploration” (ELO 1.2), and the course materials do not </w:t>
      </w:r>
      <w:r w:rsidR="0078067F">
        <w:rPr>
          <w:sz w:val="22"/>
          <w:szCs w:val="22"/>
        </w:rPr>
        <w:t xml:space="preserve">appear to </w:t>
      </w:r>
      <w:r w:rsidR="00FD397A">
        <w:rPr>
          <w:sz w:val="22"/>
          <w:szCs w:val="22"/>
        </w:rPr>
        <w:t>compel students to “identify, describe, and synthesize approaches or experiences”</w:t>
      </w:r>
      <w:r w:rsidR="00CA7D90">
        <w:rPr>
          <w:sz w:val="22"/>
          <w:szCs w:val="22"/>
        </w:rPr>
        <w:t xml:space="preserve"> (ELO 2.1)</w:t>
      </w:r>
      <w:r w:rsidR="00FD397A">
        <w:rPr>
          <w:sz w:val="22"/>
          <w:szCs w:val="22"/>
        </w:rPr>
        <w:t xml:space="preserve">.  </w:t>
      </w:r>
      <w:r w:rsidR="0078067F">
        <w:rPr>
          <w:sz w:val="22"/>
          <w:szCs w:val="22"/>
        </w:rPr>
        <w:t xml:space="preserve">Generally, courses at </w:t>
      </w:r>
      <w:r w:rsidR="008F1B32">
        <w:rPr>
          <w:sz w:val="22"/>
          <w:szCs w:val="22"/>
        </w:rPr>
        <w:t>the</w:t>
      </w:r>
      <w:r w:rsidR="0078067F">
        <w:rPr>
          <w:sz w:val="22"/>
          <w:szCs w:val="22"/>
        </w:rPr>
        <w:t xml:space="preserve"> level</w:t>
      </w:r>
      <w:r w:rsidR="008F1B32">
        <w:rPr>
          <w:sz w:val="22"/>
          <w:szCs w:val="22"/>
        </w:rPr>
        <w:t xml:space="preserve"> of the GEN Themes</w:t>
      </w:r>
      <w:r w:rsidR="0078067F">
        <w:rPr>
          <w:sz w:val="22"/>
          <w:szCs w:val="22"/>
        </w:rPr>
        <w:t xml:space="preserve"> involve the reading of a significant number of scholarly sources that provide students with a variety of viewpoints – i.e. “research or cutting-edge findings,” or other ways of “deeply engag</w:t>
      </w:r>
      <w:r w:rsidR="008F1B32">
        <w:rPr>
          <w:sz w:val="22"/>
          <w:szCs w:val="22"/>
        </w:rPr>
        <w:t>[</w:t>
      </w:r>
      <w:r w:rsidR="0078067F">
        <w:rPr>
          <w:sz w:val="22"/>
          <w:szCs w:val="22"/>
        </w:rPr>
        <w:t>ing</w:t>
      </w:r>
      <w:r w:rsidR="008F1B32">
        <w:rPr>
          <w:sz w:val="22"/>
          <w:szCs w:val="22"/>
        </w:rPr>
        <w:t>]</w:t>
      </w:r>
      <w:r w:rsidR="0078067F">
        <w:rPr>
          <w:sz w:val="22"/>
          <w:szCs w:val="22"/>
        </w:rPr>
        <w:t xml:space="preserve"> with the subject matter” (Goal 1), and course assessment</w:t>
      </w:r>
      <w:r w:rsidR="00CA7D90">
        <w:rPr>
          <w:sz w:val="22"/>
          <w:szCs w:val="22"/>
        </w:rPr>
        <w:t>s which</w:t>
      </w:r>
      <w:r w:rsidR="0078067F">
        <w:rPr>
          <w:sz w:val="22"/>
          <w:szCs w:val="22"/>
        </w:rPr>
        <w:t xml:space="preserve"> ask them to synthesize , describe and interact with these sources in a variety of ways.</w:t>
      </w:r>
    </w:p>
    <w:p w14:paraId="171FF599" w14:textId="66BE8CB5" w:rsidR="0078067F" w:rsidRDefault="0078067F" w:rsidP="005A59F0">
      <w:pPr>
        <w:pStyle w:val="ListParagraph"/>
        <w:numPr>
          <w:ilvl w:val="1"/>
          <w:numId w:val="13"/>
        </w:numPr>
        <w:rPr>
          <w:sz w:val="22"/>
          <w:szCs w:val="22"/>
        </w:rPr>
      </w:pPr>
      <w:r>
        <w:rPr>
          <w:sz w:val="22"/>
          <w:szCs w:val="22"/>
        </w:rPr>
        <w:t xml:space="preserve">The Subcommittee asks that the </w:t>
      </w:r>
      <w:r w:rsidR="00FC2431">
        <w:rPr>
          <w:sz w:val="22"/>
          <w:szCs w:val="22"/>
        </w:rPr>
        <w:t>uni</w:t>
      </w:r>
      <w:r>
        <w:rPr>
          <w:sz w:val="22"/>
          <w:szCs w:val="22"/>
        </w:rPr>
        <w:t xml:space="preserve">t amend and/or expand the descriptions of the </w:t>
      </w:r>
      <w:r w:rsidR="001D04E1">
        <w:rPr>
          <w:sz w:val="22"/>
          <w:szCs w:val="22"/>
        </w:rPr>
        <w:t>course’s</w:t>
      </w:r>
      <w:r>
        <w:rPr>
          <w:sz w:val="22"/>
          <w:szCs w:val="22"/>
        </w:rPr>
        <w:t xml:space="preserve"> major assignments (syllabus, </w:t>
      </w:r>
      <w:r w:rsidR="008F1B32">
        <w:rPr>
          <w:sz w:val="22"/>
          <w:szCs w:val="22"/>
        </w:rPr>
        <w:t>p</w:t>
      </w:r>
      <w:r>
        <w:rPr>
          <w:sz w:val="22"/>
          <w:szCs w:val="22"/>
        </w:rPr>
        <w:t xml:space="preserve">p. </w:t>
      </w:r>
      <w:r w:rsidR="008F1B32">
        <w:rPr>
          <w:sz w:val="22"/>
          <w:szCs w:val="22"/>
        </w:rPr>
        <w:t>7-</w:t>
      </w:r>
      <w:r>
        <w:rPr>
          <w:sz w:val="22"/>
          <w:szCs w:val="22"/>
        </w:rPr>
        <w:t xml:space="preserve">8) to explain more thoroughly how </w:t>
      </w:r>
      <w:r w:rsidR="001D04E1">
        <w:rPr>
          <w:sz w:val="22"/>
          <w:szCs w:val="22"/>
        </w:rPr>
        <w:t xml:space="preserve">they will assess students’ achievement of the </w:t>
      </w:r>
      <w:r>
        <w:rPr>
          <w:sz w:val="22"/>
          <w:szCs w:val="22"/>
        </w:rPr>
        <w:t xml:space="preserve"> GEN Theme ELOs. </w:t>
      </w:r>
      <w:r w:rsidR="00FC2431">
        <w:rPr>
          <w:sz w:val="22"/>
          <w:szCs w:val="22"/>
        </w:rPr>
        <w:t>The Subcommittee offers the friendly suggestion that the unit consider how a student reading the descriptions of the assignments might see the theme “signposted” throughout.</w:t>
      </w:r>
    </w:p>
    <w:p w14:paraId="2F17A8B3" w14:textId="6FBDBA06" w:rsidR="003B7D67" w:rsidRDefault="003B7D67" w:rsidP="003B7D67">
      <w:pPr>
        <w:pStyle w:val="ListParagraph"/>
        <w:numPr>
          <w:ilvl w:val="1"/>
          <w:numId w:val="13"/>
        </w:numPr>
        <w:rPr>
          <w:sz w:val="22"/>
          <w:szCs w:val="22"/>
        </w:rPr>
      </w:pPr>
      <w:r>
        <w:rPr>
          <w:sz w:val="22"/>
          <w:szCs w:val="22"/>
        </w:rPr>
        <w:t>The Subcommittee appreciates the unit’s attention to ELO 2.2, and the assessments that the course employes to evaluate students’ achievement of this ELO.</w:t>
      </w:r>
    </w:p>
    <w:p w14:paraId="59E48784" w14:textId="1BED100D" w:rsidR="0074718B" w:rsidRDefault="0074718B" w:rsidP="005A59F0">
      <w:pPr>
        <w:pStyle w:val="ListParagraph"/>
        <w:numPr>
          <w:ilvl w:val="1"/>
          <w:numId w:val="13"/>
        </w:numPr>
        <w:rPr>
          <w:sz w:val="22"/>
          <w:szCs w:val="22"/>
        </w:rPr>
      </w:pPr>
      <w:r>
        <w:rPr>
          <w:sz w:val="22"/>
          <w:szCs w:val="22"/>
        </w:rPr>
        <w:t>The Subcommittee declined to vote on the course at this time.</w:t>
      </w:r>
    </w:p>
    <w:p w14:paraId="3B131B15" w14:textId="77777777" w:rsidR="0078067F" w:rsidRPr="00425C53" w:rsidRDefault="0078067F" w:rsidP="0078067F">
      <w:pPr>
        <w:pStyle w:val="ListParagraph"/>
        <w:ind w:left="1440"/>
        <w:rPr>
          <w:sz w:val="22"/>
          <w:szCs w:val="22"/>
        </w:rPr>
      </w:pPr>
    </w:p>
    <w:p w14:paraId="05672DC9" w14:textId="77777777" w:rsidR="00425C53" w:rsidRDefault="00425C53" w:rsidP="00425C53">
      <w:pPr>
        <w:pStyle w:val="ListParagraph"/>
        <w:numPr>
          <w:ilvl w:val="0"/>
          <w:numId w:val="13"/>
        </w:numPr>
        <w:rPr>
          <w:sz w:val="22"/>
          <w:szCs w:val="22"/>
        </w:rPr>
      </w:pPr>
      <w:r w:rsidRPr="00425C53">
        <w:rPr>
          <w:sz w:val="22"/>
          <w:szCs w:val="22"/>
        </w:rPr>
        <w:t>Civics, Law, and Leadership 2130 (existing course requesting GEN Theme Citizenship for a Diverse and Just World) (return)</w:t>
      </w:r>
    </w:p>
    <w:p w14:paraId="30022B3C" w14:textId="6C4F2757" w:rsidR="00FC2431" w:rsidRDefault="00FC2431" w:rsidP="00F33702">
      <w:pPr>
        <w:pStyle w:val="ListParagraph"/>
        <w:numPr>
          <w:ilvl w:val="1"/>
          <w:numId w:val="13"/>
        </w:numPr>
        <w:rPr>
          <w:sz w:val="22"/>
          <w:szCs w:val="22"/>
        </w:rPr>
      </w:pPr>
      <w:r>
        <w:rPr>
          <w:sz w:val="22"/>
          <w:szCs w:val="22"/>
        </w:rPr>
        <w:t xml:space="preserve">The Subcommittee appreciates the adjustments and changes that have been made to the course, and they do see </w:t>
      </w:r>
      <w:r w:rsidR="001D65E0">
        <w:rPr>
          <w:sz w:val="22"/>
          <w:szCs w:val="22"/>
        </w:rPr>
        <w:t>progress in the proposal</w:t>
      </w:r>
      <w:r>
        <w:rPr>
          <w:sz w:val="22"/>
          <w:szCs w:val="22"/>
        </w:rPr>
        <w:t xml:space="preserve">.  </w:t>
      </w:r>
      <w:r w:rsidR="00BF772F">
        <w:rPr>
          <w:sz w:val="22"/>
          <w:szCs w:val="22"/>
        </w:rPr>
        <w:t>They offer feedback below to further strengthen the proposal</w:t>
      </w:r>
      <w:r w:rsidR="000C42C8">
        <w:rPr>
          <w:sz w:val="22"/>
          <w:szCs w:val="22"/>
        </w:rPr>
        <w:t xml:space="preserve">’s connections to and achievement of the </w:t>
      </w:r>
      <w:r w:rsidR="00BF772F">
        <w:rPr>
          <w:sz w:val="22"/>
          <w:szCs w:val="22"/>
        </w:rPr>
        <w:t>GEN goals and ELOs.</w:t>
      </w:r>
    </w:p>
    <w:p w14:paraId="3BE8F946" w14:textId="06928857" w:rsidR="00BF772F" w:rsidRDefault="00BF772F" w:rsidP="00BF772F">
      <w:pPr>
        <w:pStyle w:val="ListParagraph"/>
        <w:numPr>
          <w:ilvl w:val="1"/>
          <w:numId w:val="13"/>
        </w:numPr>
        <w:spacing w:line="259" w:lineRule="auto"/>
        <w:rPr>
          <w:sz w:val="22"/>
          <w:szCs w:val="22"/>
        </w:rPr>
      </w:pPr>
      <w:r w:rsidRPr="00572894">
        <w:rPr>
          <w:sz w:val="22"/>
          <w:szCs w:val="22"/>
        </w:rPr>
        <w:t>The Subcommittee requests that the</w:t>
      </w:r>
      <w:r>
        <w:rPr>
          <w:sz w:val="22"/>
          <w:szCs w:val="22"/>
        </w:rPr>
        <w:t xml:space="preserve"> Center</w:t>
      </w:r>
      <w:r w:rsidRPr="00572894">
        <w:rPr>
          <w:sz w:val="22"/>
          <w:szCs w:val="22"/>
        </w:rPr>
        <w:t xml:space="preserve"> provide a cover letter that details the changes made to the course submission materials in response to the feedback below.</w:t>
      </w:r>
    </w:p>
    <w:p w14:paraId="4553C1CA" w14:textId="15EBC80D" w:rsidR="007854B9" w:rsidRDefault="001D65E0" w:rsidP="00BF772F">
      <w:pPr>
        <w:pStyle w:val="ListParagraph"/>
        <w:numPr>
          <w:ilvl w:val="1"/>
          <w:numId w:val="13"/>
        </w:numPr>
        <w:spacing w:line="259" w:lineRule="auto"/>
        <w:rPr>
          <w:sz w:val="22"/>
          <w:szCs w:val="22"/>
        </w:rPr>
      </w:pPr>
      <w:r>
        <w:rPr>
          <w:sz w:val="22"/>
          <w:szCs w:val="22"/>
        </w:rPr>
        <w:t xml:space="preserve">The Subcommittee asks that the Center provide information in the syllabus for students about the purpose of the “Reading Questions” found in the Course Schedule (syllabus p. 6-18).  At this time, the Subcommittee is unable to discern </w:t>
      </w:r>
      <w:r w:rsidR="000C42C8">
        <w:rPr>
          <w:sz w:val="22"/>
          <w:szCs w:val="22"/>
        </w:rPr>
        <w:t xml:space="preserve">whether </w:t>
      </w:r>
      <w:r>
        <w:rPr>
          <w:sz w:val="22"/>
          <w:szCs w:val="22"/>
        </w:rPr>
        <w:t>these questions</w:t>
      </w:r>
      <w:r w:rsidR="008F1B32">
        <w:rPr>
          <w:sz w:val="22"/>
          <w:szCs w:val="22"/>
        </w:rPr>
        <w:t xml:space="preserve"> are</w:t>
      </w:r>
      <w:r>
        <w:rPr>
          <w:sz w:val="22"/>
          <w:szCs w:val="22"/>
        </w:rPr>
        <w:t xml:space="preserve"> intended as guidance for students while doing their </w:t>
      </w:r>
      <w:r>
        <w:rPr>
          <w:sz w:val="22"/>
          <w:szCs w:val="22"/>
        </w:rPr>
        <w:lastRenderedPageBreak/>
        <w:t xml:space="preserve">required reading and preparing for class, </w:t>
      </w:r>
      <w:r w:rsidR="000C42C8">
        <w:rPr>
          <w:sz w:val="22"/>
          <w:szCs w:val="22"/>
        </w:rPr>
        <w:t xml:space="preserve">as the basis for class lectures, </w:t>
      </w:r>
      <w:r>
        <w:rPr>
          <w:sz w:val="22"/>
          <w:szCs w:val="22"/>
        </w:rPr>
        <w:t>or as the structure or “scaffold” for in-class activities and discussions</w:t>
      </w:r>
      <w:r w:rsidR="000C42C8">
        <w:rPr>
          <w:sz w:val="22"/>
          <w:szCs w:val="22"/>
        </w:rPr>
        <w:t xml:space="preserve">. </w:t>
      </w:r>
    </w:p>
    <w:p w14:paraId="089297CD" w14:textId="77777777" w:rsidR="00876A69" w:rsidRDefault="000C42C8" w:rsidP="00BF772F">
      <w:pPr>
        <w:pStyle w:val="ListParagraph"/>
        <w:numPr>
          <w:ilvl w:val="1"/>
          <w:numId w:val="13"/>
        </w:numPr>
        <w:spacing w:line="259" w:lineRule="auto"/>
        <w:rPr>
          <w:sz w:val="22"/>
          <w:szCs w:val="22"/>
        </w:rPr>
      </w:pPr>
      <w:r>
        <w:rPr>
          <w:sz w:val="22"/>
          <w:szCs w:val="22"/>
        </w:rPr>
        <w:t xml:space="preserve">The Subcommittee </w:t>
      </w:r>
      <w:r w:rsidR="007854B9">
        <w:rPr>
          <w:sz w:val="22"/>
          <w:szCs w:val="22"/>
        </w:rPr>
        <w:t>asks that the Center</w:t>
      </w:r>
      <w:r>
        <w:rPr>
          <w:sz w:val="22"/>
          <w:szCs w:val="22"/>
        </w:rPr>
        <w:t xml:space="preserve"> include </w:t>
      </w:r>
      <w:r w:rsidR="007854B9">
        <w:rPr>
          <w:sz w:val="22"/>
          <w:szCs w:val="22"/>
        </w:rPr>
        <w:t xml:space="preserve">in the syllabus some description of </w:t>
      </w:r>
      <w:r>
        <w:rPr>
          <w:sz w:val="22"/>
          <w:szCs w:val="22"/>
        </w:rPr>
        <w:t xml:space="preserve">what a typical week and </w:t>
      </w:r>
      <w:r w:rsidR="00CA7D90">
        <w:rPr>
          <w:sz w:val="22"/>
          <w:szCs w:val="22"/>
        </w:rPr>
        <w:t xml:space="preserve">a </w:t>
      </w:r>
      <w:r>
        <w:rPr>
          <w:sz w:val="22"/>
          <w:szCs w:val="22"/>
        </w:rPr>
        <w:t>typical class session might look like</w:t>
      </w:r>
      <w:r w:rsidR="007854B9">
        <w:rPr>
          <w:sz w:val="22"/>
          <w:szCs w:val="22"/>
        </w:rPr>
        <w:t>, so that the students and the reviewing faculty have some idea of when and how the “verbs” of the ELOs (e.g. identify, analyze, synthesize describe, critique, etc.) will be accomplished.</w:t>
      </w:r>
    </w:p>
    <w:p w14:paraId="778B6B15" w14:textId="393797E0" w:rsidR="001D65E0" w:rsidRPr="00BF772F" w:rsidRDefault="00876A69" w:rsidP="00BF772F">
      <w:pPr>
        <w:pStyle w:val="ListParagraph"/>
        <w:numPr>
          <w:ilvl w:val="1"/>
          <w:numId w:val="13"/>
        </w:numPr>
        <w:spacing w:line="259" w:lineRule="auto"/>
        <w:rPr>
          <w:sz w:val="22"/>
          <w:szCs w:val="22"/>
        </w:rPr>
      </w:pPr>
      <w:r>
        <w:rPr>
          <w:sz w:val="22"/>
          <w:szCs w:val="22"/>
        </w:rPr>
        <w:t>The Subcommittee asks that the Center reconcile the descriptions of the course’s assignments (syllabus, pp.</w:t>
      </w:r>
      <w:r w:rsidR="006A1E4E">
        <w:rPr>
          <w:sz w:val="22"/>
          <w:szCs w:val="22"/>
        </w:rPr>
        <w:t xml:space="preserve"> </w:t>
      </w:r>
      <w:r>
        <w:rPr>
          <w:sz w:val="22"/>
          <w:szCs w:val="22"/>
        </w:rPr>
        <w:t>5-6) syllabus with the GEN Submission form</w:t>
      </w:r>
      <w:r w:rsidR="00486961">
        <w:rPr>
          <w:sz w:val="22"/>
          <w:szCs w:val="22"/>
        </w:rPr>
        <w:t xml:space="preserve">, as the ELOs listed on the syllabus for each assignment do not align with the descriptions provided in the GEN Submission form.  For example, according to the syllabus, the only </w:t>
      </w:r>
      <w:r w:rsidR="003A5ADD">
        <w:rPr>
          <w:sz w:val="22"/>
          <w:szCs w:val="22"/>
        </w:rPr>
        <w:t>assignments</w:t>
      </w:r>
      <w:r w:rsidR="00486961">
        <w:rPr>
          <w:sz w:val="22"/>
          <w:szCs w:val="22"/>
        </w:rPr>
        <w:t xml:space="preserve"> associated with ELO 4.2 </w:t>
      </w:r>
      <w:r w:rsidR="003A5ADD">
        <w:rPr>
          <w:sz w:val="22"/>
          <w:szCs w:val="22"/>
        </w:rPr>
        <w:t>are</w:t>
      </w:r>
      <w:r w:rsidR="00486961">
        <w:rPr>
          <w:sz w:val="22"/>
          <w:szCs w:val="22"/>
        </w:rPr>
        <w:t xml:space="preserve"> the in-class debates</w:t>
      </w:r>
      <w:r w:rsidR="00460935">
        <w:rPr>
          <w:sz w:val="22"/>
          <w:szCs w:val="22"/>
        </w:rPr>
        <w:t>;</w:t>
      </w:r>
      <w:r w:rsidR="00486961">
        <w:rPr>
          <w:sz w:val="22"/>
          <w:szCs w:val="22"/>
        </w:rPr>
        <w:t xml:space="preserve"> </w:t>
      </w:r>
      <w:r w:rsidR="007A4FE0">
        <w:rPr>
          <w:sz w:val="22"/>
          <w:szCs w:val="22"/>
        </w:rPr>
        <w:t>however, the explanation of how ELO 4.2 will be met on the GEN Submission form also includes “short papers” and “exams”</w:t>
      </w:r>
      <w:r w:rsidR="003A5ADD">
        <w:rPr>
          <w:sz w:val="22"/>
          <w:szCs w:val="22"/>
        </w:rPr>
        <w:t xml:space="preserve">.  </w:t>
      </w:r>
    </w:p>
    <w:p w14:paraId="1E7204DF" w14:textId="426A585D" w:rsidR="00277DAC" w:rsidRDefault="000C42C8" w:rsidP="00F33702">
      <w:pPr>
        <w:pStyle w:val="ListParagraph"/>
        <w:numPr>
          <w:ilvl w:val="1"/>
          <w:numId w:val="13"/>
        </w:numPr>
        <w:rPr>
          <w:sz w:val="22"/>
          <w:szCs w:val="22"/>
        </w:rPr>
      </w:pPr>
      <w:r>
        <w:rPr>
          <w:sz w:val="22"/>
          <w:szCs w:val="22"/>
        </w:rPr>
        <w:t xml:space="preserve">The Subcommittee requests that the Center provide information in the syllabus regarding the logistics of the in-class debates, including details such as how students will be expected to prepare, what roles they will be expected to play, how equal participation will be ensured for all students, and how they will be expected to engage in a “debrief” or other post-debate activities.  </w:t>
      </w:r>
      <w:r w:rsidR="00AF45EB">
        <w:rPr>
          <w:sz w:val="22"/>
          <w:szCs w:val="22"/>
        </w:rPr>
        <w:t>As the debates are the only activities that assess ELOs 4.1</w:t>
      </w:r>
      <w:r w:rsidR="002A6750">
        <w:rPr>
          <w:sz w:val="22"/>
          <w:szCs w:val="22"/>
        </w:rPr>
        <w:t xml:space="preserve"> (and potentially an important part of how </w:t>
      </w:r>
      <w:r w:rsidR="008D757F">
        <w:rPr>
          <w:sz w:val="22"/>
          <w:szCs w:val="22"/>
        </w:rPr>
        <w:t>the other ELOs</w:t>
      </w:r>
      <w:r w:rsidR="00AF45EB">
        <w:rPr>
          <w:sz w:val="22"/>
          <w:szCs w:val="22"/>
        </w:rPr>
        <w:t xml:space="preserve">, </w:t>
      </w:r>
      <w:r w:rsidR="003A5ADD">
        <w:rPr>
          <w:sz w:val="22"/>
          <w:szCs w:val="22"/>
        </w:rPr>
        <w:t xml:space="preserve">are assessed; see item “e” above) </w:t>
      </w:r>
      <w:r w:rsidR="00AF45EB">
        <w:rPr>
          <w:sz w:val="22"/>
          <w:szCs w:val="22"/>
        </w:rPr>
        <w:t xml:space="preserve">it is vital that students (and the faculty reviewers) understand how </w:t>
      </w:r>
      <w:r w:rsidR="00CA7D90">
        <w:rPr>
          <w:sz w:val="22"/>
          <w:szCs w:val="22"/>
        </w:rPr>
        <w:t xml:space="preserve">and in what capacity </w:t>
      </w:r>
      <w:r w:rsidR="00AF45EB">
        <w:rPr>
          <w:sz w:val="22"/>
          <w:szCs w:val="22"/>
        </w:rPr>
        <w:t>each student will be able to/required to participate.</w:t>
      </w:r>
    </w:p>
    <w:p w14:paraId="66CE3F33" w14:textId="21705398" w:rsidR="00FC3078" w:rsidRDefault="00AF45EB" w:rsidP="00FC3078">
      <w:pPr>
        <w:pStyle w:val="ListParagraph"/>
        <w:numPr>
          <w:ilvl w:val="1"/>
          <w:numId w:val="13"/>
        </w:numPr>
        <w:rPr>
          <w:sz w:val="22"/>
          <w:szCs w:val="22"/>
        </w:rPr>
      </w:pPr>
      <w:r>
        <w:rPr>
          <w:sz w:val="22"/>
          <w:szCs w:val="22"/>
        </w:rPr>
        <w:t>The Subcommittee notes that</w:t>
      </w:r>
      <w:r w:rsidR="003A5ADD">
        <w:rPr>
          <w:sz w:val="22"/>
          <w:szCs w:val="22"/>
        </w:rPr>
        <w:t xml:space="preserve">, according to the assignment descriptions on pp. 5-6 of the syllabus, </w:t>
      </w:r>
      <w:r>
        <w:rPr>
          <w:sz w:val="22"/>
          <w:szCs w:val="22"/>
        </w:rPr>
        <w:t>none of the course’s assessments engage with ELOs 3.1 and 3.2</w:t>
      </w:r>
      <w:r w:rsidR="003A5ADD">
        <w:rPr>
          <w:sz w:val="22"/>
          <w:szCs w:val="22"/>
        </w:rPr>
        <w:t xml:space="preserve">.  </w:t>
      </w:r>
      <w:r w:rsidR="00C757B5">
        <w:rPr>
          <w:sz w:val="22"/>
          <w:szCs w:val="22"/>
        </w:rPr>
        <w:t xml:space="preserve">However, the GEN Submission form links ELO 3.1 to the in-class debates and the reflection papers, and ELO 3.2 is associated with the in-class debates in the final exam.  </w:t>
      </w:r>
      <w:r w:rsidR="003A5ADD">
        <w:rPr>
          <w:sz w:val="22"/>
          <w:szCs w:val="22"/>
        </w:rPr>
        <w:t xml:space="preserve">Accordingly, </w:t>
      </w:r>
      <w:r>
        <w:rPr>
          <w:sz w:val="22"/>
          <w:szCs w:val="22"/>
        </w:rPr>
        <w:t>the</w:t>
      </w:r>
      <w:r w:rsidR="00C757B5">
        <w:rPr>
          <w:sz w:val="22"/>
          <w:szCs w:val="22"/>
        </w:rPr>
        <w:t xml:space="preserve"> Subcommittee </w:t>
      </w:r>
      <w:r>
        <w:rPr>
          <w:sz w:val="22"/>
          <w:szCs w:val="22"/>
        </w:rPr>
        <w:t>ask</w:t>
      </w:r>
      <w:r w:rsidR="00C757B5">
        <w:rPr>
          <w:sz w:val="22"/>
          <w:szCs w:val="22"/>
        </w:rPr>
        <w:t>s</w:t>
      </w:r>
      <w:r>
        <w:rPr>
          <w:sz w:val="22"/>
          <w:szCs w:val="22"/>
        </w:rPr>
        <w:t xml:space="preserve"> that the department provide further information in the syllabus about </w:t>
      </w:r>
      <w:r w:rsidRPr="00C757B5">
        <w:rPr>
          <w:i/>
          <w:iCs/>
          <w:sz w:val="22"/>
          <w:szCs w:val="22"/>
        </w:rPr>
        <w:t xml:space="preserve">how </w:t>
      </w:r>
      <w:r>
        <w:rPr>
          <w:sz w:val="22"/>
          <w:szCs w:val="22"/>
        </w:rPr>
        <w:t>students’ achievement of these ELOs will be assessed</w:t>
      </w:r>
      <w:r w:rsidR="00C757B5">
        <w:rPr>
          <w:sz w:val="22"/>
          <w:szCs w:val="22"/>
        </w:rPr>
        <w:t xml:space="preserve"> (not just which assignments</w:t>
      </w:r>
      <w:r w:rsidR="006304AF">
        <w:rPr>
          <w:sz w:val="22"/>
          <w:szCs w:val="22"/>
        </w:rPr>
        <w:t>)</w:t>
      </w:r>
      <w:r w:rsidR="003A5ADD">
        <w:rPr>
          <w:sz w:val="22"/>
          <w:szCs w:val="22"/>
        </w:rPr>
        <w:t>, and that this be “in agreement” with the GEN Submission form (see item “e” above).</w:t>
      </w:r>
      <w:r w:rsidR="00460935">
        <w:rPr>
          <w:sz w:val="22"/>
          <w:szCs w:val="22"/>
        </w:rPr>
        <w:t xml:space="preserve">  </w:t>
      </w:r>
    </w:p>
    <w:p w14:paraId="6075662D" w14:textId="1B8A384A" w:rsidR="004B068B" w:rsidRDefault="00FC3078" w:rsidP="00FC3078">
      <w:pPr>
        <w:pStyle w:val="ListParagraph"/>
        <w:numPr>
          <w:ilvl w:val="1"/>
          <w:numId w:val="13"/>
        </w:numPr>
        <w:rPr>
          <w:sz w:val="22"/>
          <w:szCs w:val="22"/>
        </w:rPr>
      </w:pPr>
      <w:r>
        <w:rPr>
          <w:sz w:val="22"/>
          <w:szCs w:val="22"/>
        </w:rPr>
        <w:t xml:space="preserve">In relation to feedback items </w:t>
      </w:r>
      <w:r w:rsidR="003A5ADD">
        <w:rPr>
          <w:sz w:val="22"/>
          <w:szCs w:val="22"/>
        </w:rPr>
        <w:t xml:space="preserve">“e”, </w:t>
      </w:r>
      <w:r>
        <w:rPr>
          <w:sz w:val="22"/>
          <w:szCs w:val="22"/>
        </w:rPr>
        <w:t>“</w:t>
      </w:r>
      <w:r w:rsidR="007A4FE0">
        <w:rPr>
          <w:sz w:val="22"/>
          <w:szCs w:val="22"/>
        </w:rPr>
        <w:t>f</w:t>
      </w:r>
      <w:r>
        <w:rPr>
          <w:sz w:val="22"/>
          <w:szCs w:val="22"/>
        </w:rPr>
        <w:t>”</w:t>
      </w:r>
      <w:r w:rsidR="003A5ADD">
        <w:rPr>
          <w:sz w:val="22"/>
          <w:szCs w:val="22"/>
        </w:rPr>
        <w:t>,</w:t>
      </w:r>
      <w:r>
        <w:rPr>
          <w:sz w:val="22"/>
          <w:szCs w:val="22"/>
        </w:rPr>
        <w:t xml:space="preserve"> and “</w:t>
      </w:r>
      <w:r w:rsidR="007A4FE0">
        <w:rPr>
          <w:sz w:val="22"/>
          <w:szCs w:val="22"/>
        </w:rPr>
        <w:t>g</w:t>
      </w:r>
      <w:r>
        <w:rPr>
          <w:sz w:val="22"/>
          <w:szCs w:val="22"/>
        </w:rPr>
        <w:t>” above, the Subcommittee notes that the Final Exam, while described as “cumulative” (syllabus, p. 6), does not</w:t>
      </w:r>
      <w:r w:rsidR="004B068B">
        <w:rPr>
          <w:sz w:val="22"/>
          <w:szCs w:val="22"/>
        </w:rPr>
        <w:t>, from the syllabus alone, seem</w:t>
      </w:r>
      <w:r w:rsidR="00460935">
        <w:rPr>
          <w:sz w:val="22"/>
          <w:szCs w:val="22"/>
        </w:rPr>
        <w:t xml:space="preserve"> to</w:t>
      </w:r>
      <w:r>
        <w:rPr>
          <w:sz w:val="22"/>
          <w:szCs w:val="22"/>
        </w:rPr>
        <w:t xml:space="preserve"> involve any of the theme-specific Citizenship for a Diverse and Just World ELOs.  </w:t>
      </w:r>
      <w:r w:rsidR="007854B9">
        <w:rPr>
          <w:sz w:val="22"/>
          <w:szCs w:val="22"/>
        </w:rPr>
        <w:t xml:space="preserve">If this exam is to be a cumulative culmination of a course </w:t>
      </w:r>
      <w:r w:rsidR="00CA7D90">
        <w:rPr>
          <w:sz w:val="22"/>
          <w:szCs w:val="22"/>
        </w:rPr>
        <w:t>centered on citizenship, diversity, and justice</w:t>
      </w:r>
      <w:r w:rsidR="007854B9">
        <w:rPr>
          <w:sz w:val="22"/>
          <w:szCs w:val="22"/>
        </w:rPr>
        <w:t>, the Subcommittee would like to see further information about</w:t>
      </w:r>
      <w:r w:rsidR="00CA7D90">
        <w:rPr>
          <w:sz w:val="22"/>
          <w:szCs w:val="22"/>
        </w:rPr>
        <w:t xml:space="preserve"> and evidence </w:t>
      </w:r>
      <w:r w:rsidR="005B1E5C">
        <w:rPr>
          <w:sz w:val="22"/>
          <w:szCs w:val="22"/>
        </w:rPr>
        <w:t>of its</w:t>
      </w:r>
      <w:r w:rsidR="007854B9">
        <w:rPr>
          <w:sz w:val="22"/>
          <w:szCs w:val="22"/>
        </w:rPr>
        <w:t xml:space="preserve"> engagement with the GEN Theme.</w:t>
      </w:r>
      <w:r w:rsidR="006A1E4E">
        <w:rPr>
          <w:sz w:val="22"/>
          <w:szCs w:val="22"/>
        </w:rPr>
        <w:t xml:space="preserve">  The Subcommittee does see that the GEN Submission form references the exam in its discussion of ELOs 3.2 and 4.2, but it is difficult to discern the Center’s intentions given the discrepancies with the syllabus and the confusion about the number of exams in the course (see item “i” below</w:t>
      </w:r>
      <w:r w:rsidR="001B257F">
        <w:rPr>
          <w:sz w:val="22"/>
          <w:szCs w:val="22"/>
        </w:rPr>
        <w:t>).</w:t>
      </w:r>
    </w:p>
    <w:p w14:paraId="7E954997" w14:textId="6D7396C6" w:rsidR="00FC3078" w:rsidRDefault="004B068B" w:rsidP="00FC3078">
      <w:pPr>
        <w:pStyle w:val="ListParagraph"/>
        <w:numPr>
          <w:ilvl w:val="1"/>
          <w:numId w:val="13"/>
        </w:numPr>
        <w:rPr>
          <w:sz w:val="22"/>
          <w:szCs w:val="22"/>
        </w:rPr>
      </w:pPr>
      <w:r>
        <w:rPr>
          <w:sz w:val="22"/>
          <w:szCs w:val="22"/>
        </w:rPr>
        <w:t>The Subcommittee observes that the GEN Submission form references the course’s “exam</w:t>
      </w:r>
      <w:r>
        <w:rPr>
          <w:b/>
          <w:bCs/>
          <w:sz w:val="22"/>
          <w:szCs w:val="22"/>
        </w:rPr>
        <w:t>s</w:t>
      </w:r>
      <w:r>
        <w:rPr>
          <w:sz w:val="22"/>
          <w:szCs w:val="22"/>
        </w:rPr>
        <w:t xml:space="preserve">” </w:t>
      </w:r>
      <w:r w:rsidR="006A1E4E">
        <w:rPr>
          <w:sz w:val="22"/>
          <w:szCs w:val="22"/>
        </w:rPr>
        <w:t xml:space="preserve">and a “mid-term” exam </w:t>
      </w:r>
      <w:r>
        <w:rPr>
          <w:sz w:val="22"/>
          <w:szCs w:val="22"/>
        </w:rPr>
        <w:t>in several places</w:t>
      </w:r>
      <w:r w:rsidR="00460935">
        <w:rPr>
          <w:sz w:val="22"/>
          <w:szCs w:val="22"/>
        </w:rPr>
        <w:t>;</w:t>
      </w:r>
      <w:r>
        <w:rPr>
          <w:sz w:val="22"/>
          <w:szCs w:val="22"/>
        </w:rPr>
        <w:t xml:space="preserve"> however, according to the syllabus, the course’s only exam is the final.  Thus, the Subcommittee asks that either the form or the syllabus be corrected to reflect the planned exam structure.</w:t>
      </w:r>
    </w:p>
    <w:p w14:paraId="491C24B9" w14:textId="598FBEDA" w:rsidR="007854B9" w:rsidRDefault="007854B9" w:rsidP="00FC3078">
      <w:pPr>
        <w:pStyle w:val="ListParagraph"/>
        <w:numPr>
          <w:ilvl w:val="1"/>
          <w:numId w:val="13"/>
        </w:numPr>
        <w:rPr>
          <w:sz w:val="22"/>
          <w:szCs w:val="22"/>
        </w:rPr>
      </w:pPr>
      <w:r>
        <w:rPr>
          <w:sz w:val="22"/>
          <w:szCs w:val="22"/>
        </w:rPr>
        <w:t xml:space="preserve">The Subcommittee recommends that the Center re-consider the layout and organization of the syllabus.  Since substantial changes have been (and will continue to be) made to the syllabus, </w:t>
      </w:r>
      <w:r w:rsidR="009A5896">
        <w:rPr>
          <w:sz w:val="22"/>
          <w:szCs w:val="22"/>
        </w:rPr>
        <w:t>they note that the flow and continuity are sometimes disrupted</w:t>
      </w:r>
      <w:r w:rsidR="00CA7D90">
        <w:rPr>
          <w:sz w:val="22"/>
          <w:szCs w:val="22"/>
        </w:rPr>
        <w:t xml:space="preserve">, </w:t>
      </w:r>
      <w:r w:rsidR="009A5896">
        <w:rPr>
          <w:sz w:val="22"/>
          <w:szCs w:val="22"/>
        </w:rPr>
        <w:t>mak</w:t>
      </w:r>
      <w:r w:rsidR="00CA7D90">
        <w:rPr>
          <w:sz w:val="22"/>
          <w:szCs w:val="22"/>
        </w:rPr>
        <w:t>ing</w:t>
      </w:r>
      <w:r w:rsidR="009A5896">
        <w:rPr>
          <w:sz w:val="22"/>
          <w:szCs w:val="22"/>
        </w:rPr>
        <w:t xml:space="preserve"> </w:t>
      </w:r>
      <w:r w:rsidR="00CA7D90">
        <w:rPr>
          <w:sz w:val="22"/>
          <w:szCs w:val="22"/>
        </w:rPr>
        <w:t>the syllabus less clear for students.</w:t>
      </w:r>
    </w:p>
    <w:p w14:paraId="3064F6F1" w14:textId="3039B788" w:rsidR="009A5896" w:rsidRPr="00FC3078" w:rsidRDefault="009A5896" w:rsidP="00FC3078">
      <w:pPr>
        <w:pStyle w:val="ListParagraph"/>
        <w:numPr>
          <w:ilvl w:val="1"/>
          <w:numId w:val="13"/>
        </w:numPr>
        <w:rPr>
          <w:sz w:val="22"/>
          <w:szCs w:val="22"/>
        </w:rPr>
      </w:pPr>
      <w:r>
        <w:rPr>
          <w:sz w:val="22"/>
          <w:szCs w:val="22"/>
        </w:rPr>
        <w:t>The Subcommittee recommends that the Center specify how students are expected to bring their assigned text to class</w:t>
      </w:r>
      <w:r w:rsidR="008F1B32">
        <w:rPr>
          <w:sz w:val="22"/>
          <w:szCs w:val="22"/>
        </w:rPr>
        <w:t xml:space="preserve"> (syllabus, p. 5)</w:t>
      </w:r>
      <w:r>
        <w:rPr>
          <w:sz w:val="22"/>
          <w:szCs w:val="22"/>
        </w:rPr>
        <w:t xml:space="preserve">, as it is a significant portion of the class grade.  For example, should students have readings printed out, or is having them available on a computer sufficient?  What about having them downloaded to a phone or tablet?  </w:t>
      </w:r>
    </w:p>
    <w:p w14:paraId="1F8D4C0A" w14:textId="1FE3107C" w:rsidR="006D7DEE" w:rsidRDefault="006D7DEE" w:rsidP="00F33702">
      <w:pPr>
        <w:pStyle w:val="ListParagraph"/>
        <w:numPr>
          <w:ilvl w:val="1"/>
          <w:numId w:val="13"/>
        </w:numPr>
        <w:rPr>
          <w:sz w:val="22"/>
          <w:szCs w:val="22"/>
        </w:rPr>
      </w:pPr>
      <w:r>
        <w:rPr>
          <w:sz w:val="22"/>
          <w:szCs w:val="22"/>
        </w:rPr>
        <w:t>The Subcommittee declined to vote on the course at this time.</w:t>
      </w:r>
    </w:p>
    <w:p w14:paraId="5F360625" w14:textId="77777777" w:rsidR="009A5896" w:rsidRPr="00425C53" w:rsidRDefault="009A5896" w:rsidP="009A5896">
      <w:pPr>
        <w:pStyle w:val="ListParagraph"/>
        <w:ind w:left="1440"/>
        <w:rPr>
          <w:sz w:val="22"/>
          <w:szCs w:val="22"/>
        </w:rPr>
      </w:pPr>
    </w:p>
    <w:p w14:paraId="64DA6A87" w14:textId="77777777" w:rsidR="000259E0" w:rsidRDefault="00425C53" w:rsidP="006C2B41">
      <w:pPr>
        <w:pStyle w:val="ListParagraph"/>
        <w:numPr>
          <w:ilvl w:val="0"/>
          <w:numId w:val="13"/>
        </w:numPr>
        <w:rPr>
          <w:sz w:val="22"/>
          <w:szCs w:val="22"/>
        </w:rPr>
      </w:pPr>
      <w:r w:rsidRPr="000259E0">
        <w:rPr>
          <w:sz w:val="22"/>
          <w:szCs w:val="22"/>
        </w:rPr>
        <w:t>Civics, Law, and Leadership 3212 (new course requesting GEN Theme Citizenship for a Diverse and Just World) (return)</w:t>
      </w:r>
    </w:p>
    <w:p w14:paraId="3EBB22CA" w14:textId="2E2ED79A" w:rsidR="0085728A" w:rsidRPr="0085728A" w:rsidRDefault="0085728A" w:rsidP="000259E0">
      <w:pPr>
        <w:pStyle w:val="ListParagraph"/>
        <w:numPr>
          <w:ilvl w:val="1"/>
          <w:numId w:val="13"/>
        </w:numPr>
        <w:rPr>
          <w:sz w:val="22"/>
          <w:szCs w:val="22"/>
        </w:rPr>
      </w:pPr>
      <w:r>
        <w:rPr>
          <w:sz w:val="22"/>
          <w:szCs w:val="22"/>
        </w:rPr>
        <w:t>Comment: The Subcommittee thanks the Center for their comprehensive and conscientious attention to the Subcommittee’s feedback.</w:t>
      </w:r>
    </w:p>
    <w:p w14:paraId="14FA677C" w14:textId="128C7DB0" w:rsidR="00541F01" w:rsidRDefault="00541F01" w:rsidP="000259E0">
      <w:pPr>
        <w:pStyle w:val="ListParagraph"/>
        <w:numPr>
          <w:ilvl w:val="1"/>
          <w:numId w:val="13"/>
        </w:numPr>
        <w:rPr>
          <w:sz w:val="22"/>
          <w:szCs w:val="22"/>
        </w:rPr>
      </w:pPr>
      <w:r>
        <w:rPr>
          <w:b/>
          <w:bCs/>
          <w:sz w:val="22"/>
          <w:szCs w:val="22"/>
        </w:rPr>
        <w:t xml:space="preserve">Contingency: </w:t>
      </w:r>
      <w:r>
        <w:rPr>
          <w:sz w:val="22"/>
          <w:szCs w:val="22"/>
        </w:rPr>
        <w:t xml:space="preserve">The Subcommittee asks that the </w:t>
      </w:r>
      <w:r w:rsidR="008F1B32">
        <w:rPr>
          <w:sz w:val="22"/>
          <w:szCs w:val="22"/>
        </w:rPr>
        <w:t>Center</w:t>
      </w:r>
      <w:r>
        <w:rPr>
          <w:sz w:val="22"/>
          <w:szCs w:val="22"/>
        </w:rPr>
        <w:t xml:space="preserve"> </w:t>
      </w:r>
      <w:r w:rsidR="003C289F">
        <w:rPr>
          <w:sz w:val="22"/>
          <w:szCs w:val="22"/>
        </w:rPr>
        <w:t>amend the prompt for the final reflection (syllabus, p. 7)</w:t>
      </w:r>
      <w:r w:rsidR="0085728A">
        <w:rPr>
          <w:sz w:val="22"/>
          <w:szCs w:val="22"/>
        </w:rPr>
        <w:t>, so that students are compelled to reflect on their own learning processes, their “sense of self as a learner”, and how their learning processes and understandings of</w:t>
      </w:r>
      <w:r w:rsidR="005B1E5C">
        <w:rPr>
          <w:sz w:val="22"/>
          <w:szCs w:val="22"/>
        </w:rPr>
        <w:t xml:space="preserve"> their own</w:t>
      </w:r>
      <w:r w:rsidR="0085728A">
        <w:rPr>
          <w:sz w:val="22"/>
          <w:szCs w:val="22"/>
        </w:rPr>
        <w:t xml:space="preserve"> learning have changed over time.  The Subcommittee notes that, as currently presented, it would still be possible for a student to write a content-based response rather than reflecting on their own cognitive processes. </w:t>
      </w:r>
    </w:p>
    <w:p w14:paraId="744D6C73" w14:textId="720CD358" w:rsidR="0064097F" w:rsidRDefault="0064097F" w:rsidP="000259E0">
      <w:pPr>
        <w:pStyle w:val="ListParagraph"/>
        <w:numPr>
          <w:ilvl w:val="1"/>
          <w:numId w:val="13"/>
        </w:numPr>
        <w:rPr>
          <w:sz w:val="22"/>
          <w:szCs w:val="22"/>
        </w:rPr>
      </w:pPr>
      <w:r>
        <w:rPr>
          <w:i/>
          <w:iCs/>
          <w:sz w:val="22"/>
          <w:szCs w:val="22"/>
        </w:rPr>
        <w:t xml:space="preserve">Recommendation: </w:t>
      </w:r>
      <w:r>
        <w:rPr>
          <w:sz w:val="22"/>
          <w:szCs w:val="22"/>
        </w:rPr>
        <w:t>The Subcommittee recommends that the Center closely monitor this course as it evolves over time to ensure that the focus remains on Citizenship for a Diverse and Just World.  Specifically, they are concerned that “law”, as a concept, could subvert citizenship as a key concept.</w:t>
      </w:r>
    </w:p>
    <w:p w14:paraId="486CDAB3" w14:textId="67952561" w:rsidR="0064097F" w:rsidRDefault="0064097F" w:rsidP="000259E0">
      <w:pPr>
        <w:pStyle w:val="ListParagraph"/>
        <w:numPr>
          <w:ilvl w:val="1"/>
          <w:numId w:val="13"/>
        </w:numPr>
        <w:rPr>
          <w:sz w:val="22"/>
          <w:szCs w:val="22"/>
        </w:rPr>
      </w:pPr>
      <w:r>
        <w:rPr>
          <w:i/>
          <w:iCs/>
          <w:sz w:val="22"/>
          <w:szCs w:val="22"/>
        </w:rPr>
        <w:t>Recommendation:</w:t>
      </w:r>
      <w:r>
        <w:rPr>
          <w:sz w:val="22"/>
          <w:szCs w:val="22"/>
        </w:rPr>
        <w:t xml:space="preserve"> The Subcommittee recommends that the Center consider for inclusion in the course some material that approaches the course’s topics from a more quantitative and anthropological perspective.  They note that some of Joseph Henrich’s recent scholarship on Wester</w:t>
      </w:r>
      <w:r w:rsidR="005B1E5C">
        <w:rPr>
          <w:sz w:val="22"/>
          <w:szCs w:val="22"/>
        </w:rPr>
        <w:t>n</w:t>
      </w:r>
      <w:r>
        <w:rPr>
          <w:sz w:val="22"/>
          <w:szCs w:val="22"/>
        </w:rPr>
        <w:t xml:space="preserve">, educated, industrialized, rich and democratic </w:t>
      </w:r>
      <w:r w:rsidR="005B1E5C">
        <w:rPr>
          <w:sz w:val="22"/>
          <w:szCs w:val="22"/>
        </w:rPr>
        <w:t xml:space="preserve">(WEIRD) </w:t>
      </w:r>
      <w:r>
        <w:rPr>
          <w:sz w:val="22"/>
          <w:szCs w:val="22"/>
        </w:rPr>
        <w:t>populations may be particularly relevant for this course.</w:t>
      </w:r>
    </w:p>
    <w:p w14:paraId="64F2A6E9" w14:textId="48981140" w:rsidR="00440730" w:rsidRDefault="0064097F" w:rsidP="008B3232">
      <w:pPr>
        <w:pStyle w:val="ListParagraph"/>
        <w:numPr>
          <w:ilvl w:val="1"/>
          <w:numId w:val="13"/>
        </w:numPr>
        <w:rPr>
          <w:sz w:val="22"/>
          <w:szCs w:val="22"/>
        </w:rPr>
      </w:pPr>
      <w:r>
        <w:rPr>
          <w:i/>
          <w:iCs/>
          <w:sz w:val="22"/>
          <w:szCs w:val="22"/>
        </w:rPr>
        <w:t>Recommendation:</w:t>
      </w:r>
      <w:r>
        <w:rPr>
          <w:sz w:val="22"/>
          <w:szCs w:val="22"/>
        </w:rPr>
        <w:t xml:space="preserve"> The Subcommittee suggests that the </w:t>
      </w:r>
      <w:r w:rsidR="008B3232">
        <w:rPr>
          <w:sz w:val="22"/>
          <w:szCs w:val="22"/>
        </w:rPr>
        <w:t>Center</w:t>
      </w:r>
      <w:r>
        <w:rPr>
          <w:sz w:val="22"/>
          <w:szCs w:val="22"/>
        </w:rPr>
        <w:t xml:space="preserve"> confirm the percentages</w:t>
      </w:r>
      <w:r w:rsidR="008B3232">
        <w:rPr>
          <w:sz w:val="22"/>
          <w:szCs w:val="22"/>
        </w:rPr>
        <w:t xml:space="preserve"> of the final grade</w:t>
      </w:r>
      <w:r>
        <w:rPr>
          <w:sz w:val="22"/>
          <w:szCs w:val="22"/>
        </w:rPr>
        <w:t xml:space="preserve"> that they intend to attach to each assignment.  They note that the percentages </w:t>
      </w:r>
      <w:r w:rsidR="008B3232">
        <w:rPr>
          <w:sz w:val="22"/>
          <w:szCs w:val="22"/>
        </w:rPr>
        <w:t>cite</w:t>
      </w:r>
      <w:r>
        <w:rPr>
          <w:sz w:val="22"/>
          <w:szCs w:val="22"/>
        </w:rPr>
        <w:t>d in the final paragraph of p. 5 of the cover letter</w:t>
      </w:r>
      <w:r w:rsidR="008B3232">
        <w:rPr>
          <w:sz w:val="22"/>
          <w:szCs w:val="22"/>
        </w:rPr>
        <w:t xml:space="preserve"> are not the same as those that follow on pp. 5-7 of the cover letter or those found on p. 4 of the syllabus.</w:t>
      </w:r>
    </w:p>
    <w:p w14:paraId="0FB7847F" w14:textId="34F32726" w:rsidR="008B3232" w:rsidRPr="008B3232" w:rsidRDefault="008B3232" w:rsidP="008B3232">
      <w:pPr>
        <w:pStyle w:val="ListParagraph"/>
        <w:numPr>
          <w:ilvl w:val="1"/>
          <w:numId w:val="13"/>
        </w:numPr>
        <w:rPr>
          <w:sz w:val="22"/>
          <w:szCs w:val="22"/>
        </w:rPr>
      </w:pPr>
      <w:r>
        <w:rPr>
          <w:i/>
          <w:iCs/>
          <w:sz w:val="22"/>
          <w:szCs w:val="22"/>
        </w:rPr>
        <w:t>Recommendation:</w:t>
      </w:r>
      <w:r>
        <w:rPr>
          <w:sz w:val="22"/>
          <w:szCs w:val="22"/>
        </w:rPr>
        <w:t xml:space="preserve"> The Subcommittee recommends that the </w:t>
      </w:r>
      <w:r w:rsidR="008F1B32">
        <w:rPr>
          <w:sz w:val="22"/>
          <w:szCs w:val="22"/>
        </w:rPr>
        <w:t>Center</w:t>
      </w:r>
      <w:r>
        <w:rPr>
          <w:sz w:val="22"/>
          <w:szCs w:val="22"/>
        </w:rPr>
        <w:t xml:space="preserve"> consider the cost to students when choosing textbooks for the course.  The Oxford Handbook of Christianity and Law, which is required, is quite costly (as of 12-17-2025, the list price on Amazon.com was $168.47 for an electronic version and $177.34 for a hardcover </w:t>
      </w:r>
      <w:r w:rsidR="005B1E5C">
        <w:rPr>
          <w:sz w:val="22"/>
          <w:szCs w:val="22"/>
        </w:rPr>
        <w:t>version</w:t>
      </w:r>
      <w:r>
        <w:rPr>
          <w:sz w:val="22"/>
          <w:szCs w:val="22"/>
        </w:rPr>
        <w:t xml:space="preserve">).  They encourage the unit to consider the use of </w:t>
      </w:r>
      <w:hyperlink r:id="rId7" w:history="1">
        <w:r w:rsidRPr="00AC2897">
          <w:rPr>
            <w:rStyle w:val="Hyperlink"/>
            <w:sz w:val="22"/>
            <w:szCs w:val="22"/>
          </w:rPr>
          <w:t>Carmen</w:t>
        </w:r>
        <w:r w:rsidR="00AC2897">
          <w:rPr>
            <w:rStyle w:val="Hyperlink"/>
            <w:sz w:val="22"/>
            <w:szCs w:val="22"/>
          </w:rPr>
          <w:t>B</w:t>
        </w:r>
        <w:r w:rsidRPr="00AC2897">
          <w:rPr>
            <w:rStyle w:val="Hyperlink"/>
            <w:sz w:val="22"/>
            <w:szCs w:val="22"/>
          </w:rPr>
          <w:t>ooks</w:t>
        </w:r>
      </w:hyperlink>
      <w:r>
        <w:rPr>
          <w:sz w:val="22"/>
          <w:szCs w:val="22"/>
        </w:rPr>
        <w:t xml:space="preserve">, or </w:t>
      </w:r>
      <w:r w:rsidR="00AC2897">
        <w:rPr>
          <w:sz w:val="22"/>
          <w:szCs w:val="22"/>
        </w:rPr>
        <w:t>working with the University Libraries to provide free or reduced cost access to students in another manner.</w:t>
      </w:r>
    </w:p>
    <w:p w14:paraId="61C2B813" w14:textId="36CBC525" w:rsidR="006D7DEE" w:rsidRDefault="001546D9" w:rsidP="000259E0">
      <w:pPr>
        <w:pStyle w:val="ListParagraph"/>
        <w:numPr>
          <w:ilvl w:val="1"/>
          <w:numId w:val="13"/>
        </w:numPr>
        <w:rPr>
          <w:sz w:val="22"/>
          <w:szCs w:val="22"/>
        </w:rPr>
      </w:pPr>
      <w:r>
        <w:rPr>
          <w:sz w:val="22"/>
          <w:szCs w:val="22"/>
        </w:rPr>
        <w:t xml:space="preserve">Gregoire, Conroy; </w:t>
      </w:r>
      <w:r w:rsidR="00AC2897">
        <w:rPr>
          <w:sz w:val="22"/>
          <w:szCs w:val="22"/>
        </w:rPr>
        <w:t>unanimously</w:t>
      </w:r>
      <w:r>
        <w:rPr>
          <w:sz w:val="22"/>
          <w:szCs w:val="22"/>
        </w:rPr>
        <w:t xml:space="preserve"> approved with </w:t>
      </w:r>
      <w:r w:rsidR="00AC2897">
        <w:rPr>
          <w:b/>
          <w:bCs/>
          <w:sz w:val="22"/>
          <w:szCs w:val="22"/>
        </w:rPr>
        <w:t xml:space="preserve">one contingency </w:t>
      </w:r>
      <w:r w:rsidR="00AC2897">
        <w:rPr>
          <w:sz w:val="22"/>
          <w:szCs w:val="22"/>
        </w:rPr>
        <w:t>(in bold above),</w:t>
      </w:r>
      <w:r w:rsidR="00AC2897">
        <w:rPr>
          <w:i/>
          <w:iCs/>
          <w:sz w:val="22"/>
          <w:szCs w:val="22"/>
        </w:rPr>
        <w:t xml:space="preserve"> </w:t>
      </w:r>
      <w:r w:rsidR="00056C08">
        <w:rPr>
          <w:i/>
          <w:iCs/>
          <w:sz w:val="22"/>
          <w:szCs w:val="22"/>
        </w:rPr>
        <w:t xml:space="preserve">four </w:t>
      </w:r>
      <w:r w:rsidR="00AC2897">
        <w:rPr>
          <w:i/>
          <w:iCs/>
          <w:sz w:val="22"/>
          <w:szCs w:val="22"/>
        </w:rPr>
        <w:t xml:space="preserve">recommendations </w:t>
      </w:r>
      <w:r w:rsidR="00AC2897">
        <w:rPr>
          <w:sz w:val="22"/>
          <w:szCs w:val="22"/>
        </w:rPr>
        <w:t>(in italics above) and one comment.</w:t>
      </w:r>
    </w:p>
    <w:p w14:paraId="50D94709" w14:textId="6F8538A1" w:rsidR="00425C53" w:rsidRDefault="00425C53" w:rsidP="000259E0">
      <w:pPr>
        <w:pStyle w:val="ListParagraph"/>
        <w:numPr>
          <w:ilvl w:val="0"/>
          <w:numId w:val="13"/>
        </w:numPr>
        <w:rPr>
          <w:sz w:val="22"/>
          <w:szCs w:val="22"/>
        </w:rPr>
      </w:pPr>
      <w:r w:rsidRPr="000259E0">
        <w:rPr>
          <w:sz w:val="22"/>
          <w:szCs w:val="22"/>
        </w:rPr>
        <w:t>Sociology 2111 (existing course requesting GEN Theme Citizenship for a Diverse and Just World)</w:t>
      </w:r>
    </w:p>
    <w:p w14:paraId="45C74C3A" w14:textId="082E7E5B" w:rsidR="0011268A" w:rsidRDefault="0011268A" w:rsidP="0011268A">
      <w:pPr>
        <w:pStyle w:val="ListParagraph"/>
        <w:numPr>
          <w:ilvl w:val="1"/>
          <w:numId w:val="13"/>
        </w:numPr>
        <w:rPr>
          <w:sz w:val="22"/>
          <w:szCs w:val="22"/>
        </w:rPr>
      </w:pPr>
      <w:r>
        <w:rPr>
          <w:sz w:val="22"/>
          <w:szCs w:val="22"/>
        </w:rPr>
        <w:t xml:space="preserve">The Subcommittee asks that the </w:t>
      </w:r>
      <w:r w:rsidR="005B1E5C">
        <w:rPr>
          <w:sz w:val="22"/>
          <w:szCs w:val="22"/>
        </w:rPr>
        <w:t>department</w:t>
      </w:r>
      <w:r>
        <w:rPr>
          <w:sz w:val="22"/>
          <w:szCs w:val="22"/>
        </w:rPr>
        <w:t xml:space="preserve"> provide further evidence that the course is at an “advanced and in-depth level” (Goal 1) and spurs students to “</w:t>
      </w:r>
      <w:r w:rsidR="00763942" w:rsidRPr="00763942">
        <w:rPr>
          <w:sz w:val="22"/>
          <w:szCs w:val="22"/>
        </w:rPr>
        <w:t>mak[e] connections to out-of-class experiences with academic knowledge or across disciplines and/or to work they have done in previous classes and that they anticipate doing in the future.</w:t>
      </w:r>
      <w:r>
        <w:rPr>
          <w:sz w:val="22"/>
          <w:szCs w:val="22"/>
        </w:rPr>
        <w:t xml:space="preserve">” (Goal 2).  </w:t>
      </w:r>
      <w:r w:rsidR="005746C8">
        <w:rPr>
          <w:sz w:val="22"/>
          <w:szCs w:val="22"/>
        </w:rPr>
        <w:t>It is difficult to discern how the current assignment structure, which is limited to participation, two exams, and five short “write-ups”,</w:t>
      </w:r>
      <w:r>
        <w:rPr>
          <w:sz w:val="22"/>
          <w:szCs w:val="22"/>
        </w:rPr>
        <w:t xml:space="preserve"> promote</w:t>
      </w:r>
      <w:r w:rsidR="005746C8">
        <w:rPr>
          <w:sz w:val="22"/>
          <w:szCs w:val="22"/>
        </w:rPr>
        <w:t>s</w:t>
      </w:r>
      <w:r>
        <w:rPr>
          <w:sz w:val="22"/>
          <w:szCs w:val="22"/>
        </w:rPr>
        <w:t xml:space="preserve"> “an advanced, in-depth, [and] scholarly exploration” (ELO 1.2), </w:t>
      </w:r>
      <w:r w:rsidR="005746C8">
        <w:rPr>
          <w:sz w:val="22"/>
          <w:szCs w:val="22"/>
        </w:rPr>
        <w:t>or</w:t>
      </w:r>
      <w:r>
        <w:rPr>
          <w:sz w:val="22"/>
          <w:szCs w:val="22"/>
        </w:rPr>
        <w:t xml:space="preserve"> compel</w:t>
      </w:r>
      <w:r w:rsidR="005746C8">
        <w:rPr>
          <w:sz w:val="22"/>
          <w:szCs w:val="22"/>
        </w:rPr>
        <w:t>s</w:t>
      </w:r>
      <w:r>
        <w:rPr>
          <w:sz w:val="22"/>
          <w:szCs w:val="22"/>
        </w:rPr>
        <w:t xml:space="preserve"> students to “identify, describe, and synthesize approaches or </w:t>
      </w:r>
      <w:r w:rsidR="00C30234">
        <w:rPr>
          <w:sz w:val="22"/>
          <w:szCs w:val="22"/>
        </w:rPr>
        <w:t>experiences” (</w:t>
      </w:r>
      <w:r w:rsidR="008F1B32">
        <w:rPr>
          <w:sz w:val="22"/>
          <w:szCs w:val="22"/>
        </w:rPr>
        <w:t>ELO 2.1)</w:t>
      </w:r>
      <w:r>
        <w:rPr>
          <w:sz w:val="22"/>
          <w:szCs w:val="22"/>
        </w:rPr>
        <w:t>.  Generally, courses at th</w:t>
      </w:r>
      <w:r w:rsidR="008F1B32">
        <w:rPr>
          <w:sz w:val="22"/>
          <w:szCs w:val="22"/>
        </w:rPr>
        <w:t xml:space="preserve">e </w:t>
      </w:r>
      <w:r>
        <w:rPr>
          <w:sz w:val="22"/>
          <w:szCs w:val="22"/>
        </w:rPr>
        <w:t>level</w:t>
      </w:r>
      <w:r w:rsidR="008F1B32">
        <w:rPr>
          <w:sz w:val="22"/>
          <w:szCs w:val="22"/>
        </w:rPr>
        <w:t xml:space="preserve"> of the GEN Themes</w:t>
      </w:r>
      <w:r>
        <w:rPr>
          <w:sz w:val="22"/>
          <w:szCs w:val="22"/>
        </w:rPr>
        <w:t xml:space="preserve"> involve </w:t>
      </w:r>
      <w:r w:rsidR="005746C8">
        <w:rPr>
          <w:sz w:val="22"/>
          <w:szCs w:val="22"/>
        </w:rPr>
        <w:t>a long term and in-depth project or paper that</w:t>
      </w:r>
      <w:r>
        <w:rPr>
          <w:sz w:val="22"/>
          <w:szCs w:val="22"/>
        </w:rPr>
        <w:t xml:space="preserve"> </w:t>
      </w:r>
      <w:r w:rsidR="005746C8">
        <w:rPr>
          <w:sz w:val="22"/>
          <w:szCs w:val="22"/>
        </w:rPr>
        <w:t>incentivizes</w:t>
      </w:r>
      <w:r>
        <w:rPr>
          <w:sz w:val="22"/>
          <w:szCs w:val="22"/>
        </w:rPr>
        <w:t xml:space="preserve"> students </w:t>
      </w:r>
      <w:r w:rsidR="005746C8">
        <w:rPr>
          <w:sz w:val="22"/>
          <w:szCs w:val="22"/>
        </w:rPr>
        <w:t>to engage with</w:t>
      </w:r>
      <w:r>
        <w:rPr>
          <w:sz w:val="22"/>
          <w:szCs w:val="22"/>
        </w:rPr>
        <w:t xml:space="preserve"> a variety of viewpoints – i.e. “research or cutting-edge findings,” or other </w:t>
      </w:r>
      <w:r w:rsidR="009B3AF8">
        <w:rPr>
          <w:sz w:val="22"/>
          <w:szCs w:val="22"/>
        </w:rPr>
        <w:t>assignments that</w:t>
      </w:r>
      <w:r>
        <w:rPr>
          <w:sz w:val="22"/>
          <w:szCs w:val="22"/>
        </w:rPr>
        <w:t xml:space="preserve"> “deeply engag</w:t>
      </w:r>
      <w:r w:rsidR="009B3AF8">
        <w:rPr>
          <w:sz w:val="22"/>
          <w:szCs w:val="22"/>
        </w:rPr>
        <w:t>e</w:t>
      </w:r>
      <w:r>
        <w:rPr>
          <w:sz w:val="22"/>
          <w:szCs w:val="22"/>
        </w:rPr>
        <w:t xml:space="preserve"> with the subject matter” (Goal 1), ask</w:t>
      </w:r>
      <w:r w:rsidR="009B3AF8">
        <w:rPr>
          <w:sz w:val="22"/>
          <w:szCs w:val="22"/>
        </w:rPr>
        <w:t>ing</w:t>
      </w:r>
      <w:r>
        <w:rPr>
          <w:sz w:val="22"/>
          <w:szCs w:val="22"/>
        </w:rPr>
        <w:t xml:space="preserve"> them to synthesize, describe</w:t>
      </w:r>
      <w:r w:rsidR="009B3AF8">
        <w:rPr>
          <w:sz w:val="22"/>
          <w:szCs w:val="22"/>
        </w:rPr>
        <w:t>,</w:t>
      </w:r>
      <w:r>
        <w:rPr>
          <w:sz w:val="22"/>
          <w:szCs w:val="22"/>
        </w:rPr>
        <w:t xml:space="preserve"> and interact with </w:t>
      </w:r>
      <w:r w:rsidR="005746C8">
        <w:rPr>
          <w:sz w:val="22"/>
          <w:szCs w:val="22"/>
        </w:rPr>
        <w:t>a wide variety of sources</w:t>
      </w:r>
      <w:r>
        <w:rPr>
          <w:sz w:val="22"/>
          <w:szCs w:val="22"/>
        </w:rPr>
        <w:t>.</w:t>
      </w:r>
    </w:p>
    <w:p w14:paraId="4C0E97B8" w14:textId="09E12185" w:rsidR="00A14CF4" w:rsidRDefault="00017701" w:rsidP="00A14CF4">
      <w:pPr>
        <w:pStyle w:val="ListParagraph"/>
        <w:numPr>
          <w:ilvl w:val="1"/>
          <w:numId w:val="13"/>
        </w:numPr>
        <w:rPr>
          <w:sz w:val="22"/>
          <w:szCs w:val="22"/>
        </w:rPr>
      </w:pPr>
      <w:r>
        <w:rPr>
          <w:sz w:val="22"/>
          <w:szCs w:val="22"/>
        </w:rPr>
        <w:t>The</w:t>
      </w:r>
      <w:r w:rsidR="00A14CF4">
        <w:rPr>
          <w:sz w:val="22"/>
          <w:szCs w:val="22"/>
        </w:rPr>
        <w:t xml:space="preserve"> Subcommittee asks that the unit amend and/or expand the descriptions of the course’s major assignments (syllabus, p. 10) and the Course Schedule (syllabus, pp.15-19) to explain more thoroughly</w:t>
      </w:r>
      <w:r w:rsidR="00A14CF4" w:rsidRPr="00017701">
        <w:rPr>
          <w:i/>
          <w:iCs/>
          <w:sz w:val="22"/>
          <w:szCs w:val="22"/>
        </w:rPr>
        <w:t xml:space="preserve"> how</w:t>
      </w:r>
      <w:r w:rsidR="00A14CF4">
        <w:rPr>
          <w:sz w:val="22"/>
          <w:szCs w:val="22"/>
        </w:rPr>
        <w:t xml:space="preserve"> they will engage with and assess students’ achievement of the GEN Theme ELOs. The Subcommittee offers the friendly suggestion that the unit consider how a student reading the descriptions of the assignments and the course calendar might see the theme “signposted” throughout.</w:t>
      </w:r>
    </w:p>
    <w:p w14:paraId="6F6DD61E" w14:textId="31BA7DD3" w:rsidR="001546D9" w:rsidRDefault="00A14CF4" w:rsidP="009116D8">
      <w:pPr>
        <w:pStyle w:val="ListParagraph"/>
        <w:numPr>
          <w:ilvl w:val="1"/>
          <w:numId w:val="13"/>
        </w:numPr>
        <w:rPr>
          <w:sz w:val="22"/>
          <w:szCs w:val="22"/>
        </w:rPr>
      </w:pPr>
      <w:r>
        <w:rPr>
          <w:sz w:val="22"/>
          <w:szCs w:val="22"/>
        </w:rPr>
        <w:t xml:space="preserve">The Subcommittee asks that the department provide </w:t>
      </w:r>
      <w:r w:rsidR="00017701">
        <w:rPr>
          <w:sz w:val="22"/>
          <w:szCs w:val="22"/>
        </w:rPr>
        <w:t>additional information about how class participation will be assessed in light of the GEN goals and ELOs.  Since participation is 25% of the course grade, it will be important for students to understand how they are being assessed, and how that assessment related to the GEN goals and ELOs.</w:t>
      </w:r>
    </w:p>
    <w:p w14:paraId="76E28A60" w14:textId="5B585213" w:rsidR="001546D9" w:rsidRDefault="00017701" w:rsidP="009116D8">
      <w:pPr>
        <w:pStyle w:val="ListParagraph"/>
        <w:numPr>
          <w:ilvl w:val="1"/>
          <w:numId w:val="13"/>
        </w:numPr>
        <w:rPr>
          <w:sz w:val="22"/>
          <w:szCs w:val="22"/>
        </w:rPr>
      </w:pPr>
      <w:r>
        <w:rPr>
          <w:sz w:val="22"/>
          <w:szCs w:val="22"/>
        </w:rPr>
        <w:t>Since the essay exams account for half of the course</w:t>
      </w:r>
      <w:r w:rsidR="00214C8A">
        <w:rPr>
          <w:sz w:val="22"/>
          <w:szCs w:val="22"/>
        </w:rPr>
        <w:t>’</w:t>
      </w:r>
      <w:r>
        <w:rPr>
          <w:sz w:val="22"/>
          <w:szCs w:val="22"/>
        </w:rPr>
        <w:t>s grade, the Subcommittee asks that the department provide examples of the exam questions/prompts, so that they can understand their relationship to the GEN Goals and ELOs.</w:t>
      </w:r>
    </w:p>
    <w:p w14:paraId="78F9AE29" w14:textId="26E3CBFB" w:rsidR="00017701" w:rsidRDefault="00017701" w:rsidP="009116D8">
      <w:pPr>
        <w:pStyle w:val="ListParagraph"/>
        <w:numPr>
          <w:ilvl w:val="1"/>
          <w:numId w:val="13"/>
        </w:numPr>
        <w:rPr>
          <w:sz w:val="22"/>
          <w:szCs w:val="22"/>
        </w:rPr>
      </w:pPr>
      <w:r>
        <w:rPr>
          <w:sz w:val="22"/>
          <w:szCs w:val="22"/>
        </w:rPr>
        <w:t>The Subcommittee asks that the department amend the course descriptions (syllabus, p. 1 and curriculum.osu.edu under “</w:t>
      </w:r>
      <w:r w:rsidR="009624EF">
        <w:rPr>
          <w:sz w:val="22"/>
          <w:szCs w:val="22"/>
        </w:rPr>
        <w:t>G</w:t>
      </w:r>
      <w:r>
        <w:rPr>
          <w:sz w:val="22"/>
          <w:szCs w:val="22"/>
        </w:rPr>
        <w:t xml:space="preserve">eneral </w:t>
      </w:r>
      <w:r w:rsidR="009624EF">
        <w:rPr>
          <w:sz w:val="22"/>
          <w:szCs w:val="22"/>
        </w:rPr>
        <w:t>I</w:t>
      </w:r>
      <w:r>
        <w:rPr>
          <w:sz w:val="22"/>
          <w:szCs w:val="22"/>
        </w:rPr>
        <w:t>nformation”</w:t>
      </w:r>
      <w:r w:rsidR="00266C2B">
        <w:rPr>
          <w:sz w:val="22"/>
          <w:szCs w:val="22"/>
        </w:rPr>
        <w:t>) to make clear that citizenship, diversity, and justice are the central focus of the course.</w:t>
      </w:r>
    </w:p>
    <w:p w14:paraId="540C1866" w14:textId="14B345CE" w:rsidR="001546D9" w:rsidRDefault="00266C2B" w:rsidP="009116D8">
      <w:pPr>
        <w:pStyle w:val="ListParagraph"/>
        <w:numPr>
          <w:ilvl w:val="1"/>
          <w:numId w:val="13"/>
        </w:numPr>
        <w:rPr>
          <w:sz w:val="22"/>
          <w:szCs w:val="22"/>
        </w:rPr>
      </w:pPr>
      <w:r>
        <w:rPr>
          <w:sz w:val="22"/>
          <w:szCs w:val="22"/>
        </w:rPr>
        <w:t xml:space="preserve">The Subcommittee asks that the department amend the section of the syllabus that lists the goals and ELOs of the GEN category and outlines how this course, in particular, meets those goals and ELOs.  </w:t>
      </w:r>
      <w:r w:rsidR="006A6B30">
        <w:rPr>
          <w:sz w:val="22"/>
          <w:szCs w:val="22"/>
        </w:rPr>
        <w:t xml:space="preserve">The explanation of how the course meets the goals and ELOs should be a brief, student-friendly explanation that focuses on the logistical ways that the course will approach the theme and how students can expect to be evaluated on their achievement of the ELOs (in most cases, this is no more than one or two paragraphs).  While they appreciate the detail provided here, </w:t>
      </w:r>
      <w:r w:rsidR="00214C8A">
        <w:rPr>
          <w:sz w:val="22"/>
          <w:szCs w:val="22"/>
        </w:rPr>
        <w:t>duplicating the</w:t>
      </w:r>
      <w:r w:rsidR="006A6B30">
        <w:rPr>
          <w:sz w:val="22"/>
          <w:szCs w:val="22"/>
        </w:rPr>
        <w:t xml:space="preserve"> material from the GEN Submission form (which is aimed at faculty reviewers,) can be confusing and overwhelming for students.</w:t>
      </w:r>
    </w:p>
    <w:p w14:paraId="29180604" w14:textId="77777777" w:rsidR="000C0E94" w:rsidRPr="000C0E94" w:rsidRDefault="000C0E94" w:rsidP="000C0E94">
      <w:pPr>
        <w:pStyle w:val="ListParagraph"/>
        <w:numPr>
          <w:ilvl w:val="1"/>
          <w:numId w:val="13"/>
        </w:numPr>
        <w:rPr>
          <w:sz w:val="22"/>
          <w:szCs w:val="22"/>
        </w:rPr>
      </w:pPr>
      <w:bookmarkStart w:id="0" w:name="_Hlk211427899"/>
      <w:bookmarkStart w:id="1" w:name="_Hlk215486943"/>
      <w:r w:rsidRPr="000C0E94">
        <w:rPr>
          <w:sz w:val="22"/>
          <w:szCs w:val="22"/>
        </w:rPr>
        <w:t>As of August 29</w:t>
      </w:r>
      <w:r w:rsidRPr="000C0E94">
        <w:rPr>
          <w:sz w:val="22"/>
          <w:szCs w:val="22"/>
          <w:vertAlign w:val="superscript"/>
        </w:rPr>
        <w:t>th</w:t>
      </w:r>
      <w:r w:rsidRPr="000C0E94">
        <w:rPr>
          <w:sz w:val="22"/>
          <w:szCs w:val="22"/>
        </w:rPr>
        <w:t>, 2025, all syllabi must have either a link to the statements below </w:t>
      </w:r>
      <w:r w:rsidRPr="000C0E94">
        <w:rPr>
          <w:b/>
          <w:bCs/>
          <w:sz w:val="22"/>
          <w:szCs w:val="22"/>
        </w:rPr>
        <w:t>or </w:t>
      </w:r>
      <w:r w:rsidRPr="000C0E94">
        <w:rPr>
          <w:sz w:val="22"/>
          <w:szCs w:val="22"/>
        </w:rPr>
        <w:t xml:space="preserve">these statements written out in their entirety within the syllabus (the statement(s) in </w:t>
      </w:r>
      <w:r w:rsidRPr="000C0E94">
        <w:rPr>
          <w:b/>
          <w:bCs/>
          <w:sz w:val="22"/>
          <w:szCs w:val="22"/>
        </w:rPr>
        <w:t xml:space="preserve">bold </w:t>
      </w:r>
      <w:r w:rsidRPr="000C0E94">
        <w:rPr>
          <w:sz w:val="22"/>
          <w:szCs w:val="22"/>
        </w:rPr>
        <w:t xml:space="preserve">below are missing from the current syllabus and/or incomplete/out-of-date). Syllabi should link to the </w:t>
      </w:r>
      <w:bookmarkStart w:id="2" w:name="_Hlk211256953"/>
      <w:r w:rsidRPr="000C0E94">
        <w:rPr>
          <w:sz w:val="22"/>
          <w:szCs w:val="22"/>
        </w:rPr>
        <w:t>Office of Undergraduate Education's </w:t>
      </w:r>
      <w:hyperlink r:id="rId8" w:tooltip="https://ugeducation.osu.edu/academics/syllabus-policies-statements" w:history="1">
        <w:r w:rsidRPr="000C0E94">
          <w:rPr>
            <w:rStyle w:val="Hyperlink"/>
            <w:sz w:val="22"/>
            <w:szCs w:val="22"/>
          </w:rPr>
          <w:t>Syllabus Policies &amp; Statements webpage</w:t>
        </w:r>
      </w:hyperlink>
      <w:r w:rsidRPr="000C0E94">
        <w:rPr>
          <w:sz w:val="22"/>
          <w:szCs w:val="22"/>
        </w:rPr>
        <w:t> </w:t>
      </w:r>
      <w:bookmarkEnd w:id="2"/>
      <w:r w:rsidRPr="000C0E94">
        <w:rPr>
          <w:sz w:val="22"/>
          <w:szCs w:val="22"/>
        </w:rPr>
        <w:t>and/or copy-and-paste the statements from the Office of Undergraduate Education's website.</w:t>
      </w:r>
    </w:p>
    <w:p w14:paraId="19AB8FFD" w14:textId="77777777" w:rsidR="000C0E94" w:rsidRPr="000C0E94" w:rsidRDefault="000C0E94" w:rsidP="000C0E94">
      <w:pPr>
        <w:pStyle w:val="ListParagraph"/>
        <w:numPr>
          <w:ilvl w:val="2"/>
          <w:numId w:val="13"/>
        </w:numPr>
        <w:rPr>
          <w:sz w:val="22"/>
          <w:szCs w:val="22"/>
        </w:rPr>
      </w:pPr>
      <w:r w:rsidRPr="000C0E94">
        <w:rPr>
          <w:sz w:val="22"/>
          <w:szCs w:val="22"/>
        </w:rPr>
        <w:t>Academic Misconduct</w:t>
      </w:r>
    </w:p>
    <w:p w14:paraId="65BF89CA" w14:textId="242F3510" w:rsidR="000C0E94" w:rsidRPr="000C0E94" w:rsidRDefault="000C0E94" w:rsidP="000C0E94">
      <w:pPr>
        <w:pStyle w:val="ListParagraph"/>
        <w:numPr>
          <w:ilvl w:val="2"/>
          <w:numId w:val="13"/>
        </w:numPr>
        <w:rPr>
          <w:b/>
          <w:bCs/>
          <w:sz w:val="22"/>
          <w:szCs w:val="22"/>
        </w:rPr>
      </w:pPr>
      <w:r w:rsidRPr="000C0E94">
        <w:rPr>
          <w:b/>
          <w:bCs/>
          <w:sz w:val="22"/>
          <w:szCs w:val="22"/>
        </w:rPr>
        <w:t>Student Life - Disability Services</w:t>
      </w:r>
      <w:r>
        <w:rPr>
          <w:b/>
          <w:bCs/>
          <w:sz w:val="22"/>
          <w:szCs w:val="22"/>
        </w:rPr>
        <w:t xml:space="preserve"> (missing campus-specific information)</w:t>
      </w:r>
    </w:p>
    <w:p w14:paraId="00160306" w14:textId="58217044" w:rsidR="000C0E94" w:rsidRPr="000C0E94" w:rsidRDefault="000C0E94" w:rsidP="000C0E94">
      <w:pPr>
        <w:pStyle w:val="ListParagraph"/>
        <w:numPr>
          <w:ilvl w:val="2"/>
          <w:numId w:val="13"/>
        </w:numPr>
        <w:rPr>
          <w:b/>
          <w:bCs/>
          <w:sz w:val="22"/>
          <w:szCs w:val="22"/>
        </w:rPr>
      </w:pPr>
      <w:r w:rsidRPr="000C0E94">
        <w:rPr>
          <w:b/>
          <w:bCs/>
          <w:sz w:val="22"/>
          <w:szCs w:val="22"/>
        </w:rPr>
        <w:t>Religious Accommodations</w:t>
      </w:r>
      <w:r>
        <w:rPr>
          <w:b/>
          <w:bCs/>
          <w:sz w:val="22"/>
          <w:szCs w:val="22"/>
        </w:rPr>
        <w:t xml:space="preserve"> (missing </w:t>
      </w:r>
      <w:r w:rsidR="00380D28">
        <w:rPr>
          <w:b/>
          <w:bCs/>
          <w:sz w:val="22"/>
          <w:szCs w:val="22"/>
        </w:rPr>
        <w:t xml:space="preserve">the </w:t>
      </w:r>
      <w:r>
        <w:rPr>
          <w:b/>
          <w:bCs/>
          <w:sz w:val="22"/>
          <w:szCs w:val="22"/>
        </w:rPr>
        <w:t>link to holidays and religious observances)</w:t>
      </w:r>
    </w:p>
    <w:p w14:paraId="677E9B39" w14:textId="77777777" w:rsidR="000C0E94" w:rsidRPr="000C0E94" w:rsidRDefault="000C0E94" w:rsidP="000C0E94">
      <w:pPr>
        <w:pStyle w:val="ListParagraph"/>
        <w:numPr>
          <w:ilvl w:val="2"/>
          <w:numId w:val="13"/>
        </w:numPr>
        <w:rPr>
          <w:sz w:val="22"/>
          <w:szCs w:val="22"/>
        </w:rPr>
      </w:pPr>
      <w:r w:rsidRPr="000C0E94">
        <w:rPr>
          <w:sz w:val="22"/>
          <w:szCs w:val="22"/>
        </w:rPr>
        <w:t>Intellectual Diversity</w:t>
      </w:r>
    </w:p>
    <w:p w14:paraId="7F15D3B0" w14:textId="13FE7CE9" w:rsidR="000C0E94" w:rsidRPr="000C0E94" w:rsidRDefault="000C0E94" w:rsidP="000C0E94">
      <w:pPr>
        <w:ind w:left="1530" w:right="-630"/>
        <w:rPr>
          <w:sz w:val="22"/>
          <w:szCs w:val="22"/>
        </w:rPr>
      </w:pPr>
      <w:r w:rsidRPr="000C0E94">
        <w:rPr>
          <w:sz w:val="22"/>
          <w:szCs w:val="22"/>
        </w:rPr>
        <w:t xml:space="preserve">Instructors are also welcome to include any </w:t>
      </w:r>
      <w:r w:rsidR="00214C8A">
        <w:rPr>
          <w:sz w:val="22"/>
          <w:szCs w:val="22"/>
        </w:rPr>
        <w:t xml:space="preserve">of the </w:t>
      </w:r>
      <w:r w:rsidRPr="000C0E94">
        <w:rPr>
          <w:sz w:val="22"/>
          <w:szCs w:val="22"/>
        </w:rPr>
        <w:t>other standard and/or recommended syllabus statements found on the Office of Undergraduate</w:t>
      </w:r>
      <w:r>
        <w:rPr>
          <w:sz w:val="22"/>
          <w:szCs w:val="22"/>
        </w:rPr>
        <w:t xml:space="preserve"> </w:t>
      </w:r>
      <w:r w:rsidRPr="000C0E94">
        <w:rPr>
          <w:sz w:val="22"/>
          <w:szCs w:val="22"/>
        </w:rPr>
        <w:t>Education's webpage which they deem relevant for their course. Please also refer to this page to ensure that the Title IX Statement</w:t>
      </w:r>
      <w:r>
        <w:rPr>
          <w:sz w:val="22"/>
          <w:szCs w:val="22"/>
        </w:rPr>
        <w:t xml:space="preserve"> </w:t>
      </w:r>
      <w:r w:rsidRPr="000C0E94">
        <w:rPr>
          <w:sz w:val="22"/>
          <w:szCs w:val="22"/>
        </w:rPr>
        <w:t>on p. 1</w:t>
      </w:r>
      <w:r>
        <w:rPr>
          <w:sz w:val="22"/>
          <w:szCs w:val="22"/>
        </w:rPr>
        <w:t xml:space="preserve">2 </w:t>
      </w:r>
      <w:r w:rsidRPr="000C0E94">
        <w:rPr>
          <w:sz w:val="22"/>
          <w:szCs w:val="22"/>
        </w:rPr>
        <w:t xml:space="preserve">of the syllabus (now </w:t>
      </w:r>
      <w:r>
        <w:rPr>
          <w:sz w:val="22"/>
          <w:szCs w:val="22"/>
        </w:rPr>
        <w:t>a part of the</w:t>
      </w:r>
      <w:r w:rsidRPr="000C0E94">
        <w:rPr>
          <w:sz w:val="22"/>
          <w:szCs w:val="22"/>
        </w:rPr>
        <w:t xml:space="preserve"> statement on</w:t>
      </w:r>
      <w:bookmarkStart w:id="3" w:name="_Hlk211256918"/>
      <w:r w:rsidRPr="000C0E94">
        <w:rPr>
          <w:sz w:val="22"/>
          <w:szCs w:val="22"/>
        </w:rPr>
        <w:t xml:space="preserve"> “Creating an Environment Free from Harassment, Discrimination, and Sexual Misconduct”) </w:t>
      </w:r>
      <w:bookmarkEnd w:id="3"/>
      <w:r w:rsidRPr="000C0E94">
        <w:rPr>
          <w:sz w:val="22"/>
          <w:szCs w:val="22"/>
        </w:rPr>
        <w:t>and all other statements are current and accurate.</w:t>
      </w:r>
      <w:bookmarkEnd w:id="0"/>
      <w:bookmarkEnd w:id="1"/>
    </w:p>
    <w:p w14:paraId="75367EFB" w14:textId="30E15E3A" w:rsidR="001546D9" w:rsidRPr="000C0E94" w:rsidRDefault="001546D9" w:rsidP="000C0E94">
      <w:pPr>
        <w:pStyle w:val="ListParagraph"/>
        <w:numPr>
          <w:ilvl w:val="1"/>
          <w:numId w:val="13"/>
        </w:numPr>
        <w:rPr>
          <w:sz w:val="22"/>
          <w:szCs w:val="22"/>
        </w:rPr>
      </w:pPr>
      <w:r w:rsidRPr="000C0E94">
        <w:rPr>
          <w:sz w:val="22"/>
          <w:szCs w:val="22"/>
        </w:rPr>
        <w:t>The Subcommittee declined to vote on the course at this time</w:t>
      </w:r>
      <w:r w:rsidR="000C0E94">
        <w:rPr>
          <w:sz w:val="22"/>
          <w:szCs w:val="22"/>
        </w:rPr>
        <w:t>.</w:t>
      </w:r>
    </w:p>
    <w:p w14:paraId="24E8BF04" w14:textId="77777777" w:rsidR="001546D9" w:rsidRPr="001546D9" w:rsidRDefault="001546D9" w:rsidP="001546D9">
      <w:pPr>
        <w:pStyle w:val="ListParagraph"/>
        <w:ind w:left="1440"/>
        <w:rPr>
          <w:sz w:val="22"/>
          <w:szCs w:val="22"/>
        </w:rPr>
      </w:pPr>
    </w:p>
    <w:p w14:paraId="560E1CFD" w14:textId="7A36EC31" w:rsidR="005B76A3" w:rsidRPr="0035742B" w:rsidRDefault="00425C53" w:rsidP="0035742B">
      <w:pPr>
        <w:pStyle w:val="ListParagraph"/>
        <w:numPr>
          <w:ilvl w:val="0"/>
          <w:numId w:val="13"/>
        </w:numPr>
        <w:rPr>
          <w:sz w:val="22"/>
          <w:szCs w:val="22"/>
        </w:rPr>
      </w:pPr>
      <w:r w:rsidRPr="00425C53">
        <w:rPr>
          <w:sz w:val="22"/>
          <w:szCs w:val="22"/>
        </w:rPr>
        <w:t>AAAS 4620 (new course requesting GEN Theme Citizenship for a Diverse and Just World) (return)</w:t>
      </w:r>
      <w:r w:rsidR="00432AA9">
        <w:rPr>
          <w:sz w:val="22"/>
          <w:szCs w:val="22"/>
        </w:rPr>
        <w:t>he</w:t>
      </w:r>
    </w:p>
    <w:p w14:paraId="1CFDDB78" w14:textId="5FB1F777" w:rsidR="00301B2E" w:rsidRPr="00D7358E" w:rsidRDefault="00301B2E" w:rsidP="00B30B44">
      <w:pPr>
        <w:pStyle w:val="ListParagraph"/>
        <w:numPr>
          <w:ilvl w:val="1"/>
          <w:numId w:val="13"/>
        </w:numPr>
        <w:rPr>
          <w:sz w:val="22"/>
          <w:szCs w:val="22"/>
        </w:rPr>
      </w:pPr>
      <w:r>
        <w:rPr>
          <w:sz w:val="22"/>
          <w:szCs w:val="22"/>
        </w:rPr>
        <w:t>Comment: The Subcommittee thanks the department for the cover letter and the</w:t>
      </w:r>
      <w:r w:rsidR="00214C8A">
        <w:rPr>
          <w:sz w:val="22"/>
          <w:szCs w:val="22"/>
        </w:rPr>
        <w:t xml:space="preserve">ir </w:t>
      </w:r>
      <w:r w:rsidRPr="00301B2E">
        <w:rPr>
          <w:sz w:val="22"/>
          <w:szCs w:val="22"/>
        </w:rPr>
        <w:t xml:space="preserve">comments on the </w:t>
      </w:r>
      <w:r w:rsidR="00B30B44">
        <w:rPr>
          <w:sz w:val="22"/>
          <w:szCs w:val="22"/>
        </w:rPr>
        <w:t xml:space="preserve">unit’s </w:t>
      </w:r>
      <w:r w:rsidRPr="00301B2E">
        <w:rPr>
          <w:sz w:val="22"/>
          <w:szCs w:val="22"/>
        </w:rPr>
        <w:t>pedagogical approach. W</w:t>
      </w:r>
      <w:r w:rsidR="00B30B44">
        <w:rPr>
          <w:sz w:val="22"/>
          <w:szCs w:val="22"/>
        </w:rPr>
        <w:t xml:space="preserve">hile the </w:t>
      </w:r>
      <w:r w:rsidR="00492818">
        <w:rPr>
          <w:sz w:val="22"/>
          <w:szCs w:val="22"/>
        </w:rPr>
        <w:t>S</w:t>
      </w:r>
      <w:r w:rsidR="00B30B44">
        <w:rPr>
          <w:sz w:val="22"/>
          <w:szCs w:val="22"/>
        </w:rPr>
        <w:t>ubcommittee</w:t>
      </w:r>
      <w:r w:rsidRPr="00301B2E">
        <w:rPr>
          <w:sz w:val="22"/>
          <w:szCs w:val="22"/>
        </w:rPr>
        <w:t xml:space="preserve"> appreciate</w:t>
      </w:r>
      <w:r w:rsidR="00B30B44">
        <w:rPr>
          <w:sz w:val="22"/>
          <w:szCs w:val="22"/>
        </w:rPr>
        <w:t>s</w:t>
      </w:r>
      <w:r w:rsidRPr="00301B2E">
        <w:rPr>
          <w:sz w:val="22"/>
          <w:szCs w:val="22"/>
        </w:rPr>
        <w:t xml:space="preserve"> the broad range of individual teaching philosophies that our colleagues bring to their classrooms</w:t>
      </w:r>
      <w:r w:rsidR="00046A46">
        <w:rPr>
          <w:sz w:val="22"/>
          <w:szCs w:val="22"/>
        </w:rPr>
        <w:t xml:space="preserve"> and the oral traditions of this course</w:t>
      </w:r>
      <w:r w:rsidRPr="00301B2E">
        <w:rPr>
          <w:sz w:val="22"/>
          <w:szCs w:val="22"/>
        </w:rPr>
        <w:t xml:space="preserve">, the GE as a larger entity cannot use variation in teaching philosophies to fill in for </w:t>
      </w:r>
      <w:r w:rsidR="00214C8A">
        <w:rPr>
          <w:sz w:val="22"/>
          <w:szCs w:val="22"/>
        </w:rPr>
        <w:t>clearly</w:t>
      </w:r>
      <w:r w:rsidRPr="00301B2E">
        <w:rPr>
          <w:sz w:val="22"/>
          <w:szCs w:val="22"/>
        </w:rPr>
        <w:t xml:space="preserve"> explain</w:t>
      </w:r>
      <w:r w:rsidR="00214C8A">
        <w:rPr>
          <w:sz w:val="22"/>
          <w:szCs w:val="22"/>
        </w:rPr>
        <w:t>ing</w:t>
      </w:r>
      <w:r w:rsidRPr="00301B2E">
        <w:rPr>
          <w:sz w:val="22"/>
          <w:szCs w:val="22"/>
        </w:rPr>
        <w:t xml:space="preserve"> to students why and how the class meets a</w:t>
      </w:r>
      <w:r w:rsidR="00492818">
        <w:rPr>
          <w:sz w:val="22"/>
          <w:szCs w:val="22"/>
        </w:rPr>
        <w:t xml:space="preserve"> given category’s goals and ELOs</w:t>
      </w:r>
      <w:r w:rsidRPr="00301B2E">
        <w:rPr>
          <w:sz w:val="22"/>
          <w:szCs w:val="22"/>
        </w:rPr>
        <w:t xml:space="preserve">. </w:t>
      </w:r>
      <w:r w:rsidR="00D504F1">
        <w:rPr>
          <w:sz w:val="22"/>
          <w:szCs w:val="22"/>
        </w:rPr>
        <w:t xml:space="preserve">The Subcommittee </w:t>
      </w:r>
      <w:r w:rsidRPr="00301B2E">
        <w:rPr>
          <w:sz w:val="22"/>
          <w:szCs w:val="22"/>
        </w:rPr>
        <w:t>assess</w:t>
      </w:r>
      <w:r w:rsidR="00D504F1">
        <w:rPr>
          <w:sz w:val="22"/>
          <w:szCs w:val="22"/>
        </w:rPr>
        <w:t>es</w:t>
      </w:r>
      <w:r w:rsidRPr="00301B2E">
        <w:rPr>
          <w:sz w:val="22"/>
          <w:szCs w:val="22"/>
        </w:rPr>
        <w:t xml:space="preserve"> a course’s pursuit of the GE ELOs, and this assessment cannot be fair unless learning outcomes are embedded in legible ways. </w:t>
      </w:r>
      <w:r w:rsidR="00046A46">
        <w:rPr>
          <w:sz w:val="22"/>
          <w:szCs w:val="22"/>
        </w:rPr>
        <w:t xml:space="preserve"> The Subcommittee would like to emphasize their enthusiasm for the course, and </w:t>
      </w:r>
      <w:r w:rsidR="009A718B">
        <w:rPr>
          <w:sz w:val="22"/>
          <w:szCs w:val="22"/>
        </w:rPr>
        <w:t xml:space="preserve">they </w:t>
      </w:r>
      <w:r w:rsidR="00046A46">
        <w:rPr>
          <w:sz w:val="22"/>
          <w:szCs w:val="22"/>
        </w:rPr>
        <w:t>hope that the department will engage with the feedback below to pursue inclusion in the GEN Theme: Citizenship for a Diverse and Just World category.</w:t>
      </w:r>
    </w:p>
    <w:p w14:paraId="6DDF8C43" w14:textId="07519FCA" w:rsidR="00C30234" w:rsidRDefault="0035742B" w:rsidP="005B76A3">
      <w:pPr>
        <w:pStyle w:val="ListParagraph"/>
        <w:numPr>
          <w:ilvl w:val="1"/>
          <w:numId w:val="13"/>
        </w:numPr>
        <w:rPr>
          <w:sz w:val="22"/>
          <w:szCs w:val="22"/>
        </w:rPr>
      </w:pPr>
      <w:r>
        <w:rPr>
          <w:b/>
          <w:bCs/>
          <w:sz w:val="22"/>
          <w:szCs w:val="22"/>
        </w:rPr>
        <w:t xml:space="preserve">Contingency: </w:t>
      </w:r>
      <w:r>
        <w:rPr>
          <w:sz w:val="22"/>
          <w:szCs w:val="22"/>
        </w:rPr>
        <w:t xml:space="preserve">The Subcommittee asks that the department </w:t>
      </w:r>
      <w:r w:rsidR="00D7358E">
        <w:rPr>
          <w:sz w:val="22"/>
          <w:szCs w:val="22"/>
        </w:rPr>
        <w:t>amend the</w:t>
      </w:r>
      <w:r w:rsidR="00046A46">
        <w:rPr>
          <w:sz w:val="22"/>
          <w:szCs w:val="22"/>
        </w:rPr>
        <w:t xml:space="preserve"> course description</w:t>
      </w:r>
      <w:r w:rsidR="009A718B">
        <w:rPr>
          <w:sz w:val="22"/>
          <w:szCs w:val="22"/>
        </w:rPr>
        <w:t xml:space="preserve"> (curriculum.osu.edu under “General Information”)</w:t>
      </w:r>
      <w:r w:rsidR="00C30234">
        <w:rPr>
          <w:sz w:val="22"/>
          <w:szCs w:val="22"/>
        </w:rPr>
        <w:t xml:space="preserve"> to </w:t>
      </w:r>
      <w:r w:rsidR="003A1CF8">
        <w:rPr>
          <w:sz w:val="22"/>
          <w:szCs w:val="22"/>
        </w:rPr>
        <w:t xml:space="preserve">explicitly state </w:t>
      </w:r>
      <w:r w:rsidR="00C30234">
        <w:rPr>
          <w:sz w:val="22"/>
          <w:szCs w:val="22"/>
        </w:rPr>
        <w:t>the course’s connection to the GEN Theme</w:t>
      </w:r>
      <w:r w:rsidR="003A1CF8">
        <w:rPr>
          <w:sz w:val="22"/>
          <w:szCs w:val="22"/>
        </w:rPr>
        <w:t xml:space="preserve"> and better reflect the longer description found on p. 1 of the syllabus.</w:t>
      </w:r>
    </w:p>
    <w:p w14:paraId="47E92D43" w14:textId="799253FE" w:rsidR="0035742B" w:rsidRDefault="00C30234" w:rsidP="005B76A3">
      <w:pPr>
        <w:pStyle w:val="ListParagraph"/>
        <w:numPr>
          <w:ilvl w:val="1"/>
          <w:numId w:val="13"/>
        </w:numPr>
        <w:rPr>
          <w:sz w:val="22"/>
          <w:szCs w:val="22"/>
        </w:rPr>
      </w:pPr>
      <w:r>
        <w:rPr>
          <w:b/>
          <w:bCs/>
          <w:sz w:val="22"/>
          <w:szCs w:val="22"/>
        </w:rPr>
        <w:t xml:space="preserve">Contingency: </w:t>
      </w:r>
      <w:r>
        <w:rPr>
          <w:sz w:val="22"/>
          <w:szCs w:val="22"/>
        </w:rPr>
        <w:t>The Subcommittee asks that the department amend</w:t>
      </w:r>
      <w:r w:rsidR="00046A46">
        <w:rPr>
          <w:sz w:val="22"/>
          <w:szCs w:val="22"/>
        </w:rPr>
        <w:t xml:space="preserve"> the</w:t>
      </w:r>
      <w:r w:rsidR="00D7358E">
        <w:rPr>
          <w:sz w:val="22"/>
          <w:szCs w:val="22"/>
        </w:rPr>
        <w:t xml:space="preserve"> descriptions of the course</w:t>
      </w:r>
      <w:r w:rsidR="00046A46">
        <w:rPr>
          <w:sz w:val="22"/>
          <w:szCs w:val="22"/>
        </w:rPr>
        <w:t>’</w:t>
      </w:r>
      <w:r w:rsidR="00D7358E">
        <w:rPr>
          <w:sz w:val="22"/>
          <w:szCs w:val="22"/>
        </w:rPr>
        <w:t>s assignments</w:t>
      </w:r>
      <w:r w:rsidR="009A718B">
        <w:rPr>
          <w:sz w:val="22"/>
          <w:szCs w:val="22"/>
        </w:rPr>
        <w:t xml:space="preserve"> (syllabus, pp. 3-4)</w:t>
      </w:r>
      <w:r>
        <w:rPr>
          <w:sz w:val="22"/>
          <w:szCs w:val="22"/>
        </w:rPr>
        <w:t xml:space="preserve"> to explain more thoroughly the course’s connection to the GEN Theme.  Specifically, they ask that the syllabus illuminate how the GEN Theme will be present in each assignment and clarify for students how the assignments will compel them to demonstrate their achievement of the GEN Theme goals and ELOs.</w:t>
      </w:r>
      <w:r w:rsidR="00DE1A69">
        <w:rPr>
          <w:sz w:val="22"/>
          <w:szCs w:val="22"/>
        </w:rPr>
        <w:t xml:space="preserve">  The Subcommittee acknowledges that there are many ways to accomplish this, but they note that this could be as simple as adding a few bullet points to each assignment which </w:t>
      </w:r>
      <w:r w:rsidR="005C01E5">
        <w:rPr>
          <w:sz w:val="22"/>
          <w:szCs w:val="22"/>
        </w:rPr>
        <w:t>explain how citizenship, justice, and diversity will be woven into the assignments.</w:t>
      </w:r>
    </w:p>
    <w:p w14:paraId="2D2C3CAC" w14:textId="19556D25" w:rsidR="009D0529" w:rsidRPr="003A1CF8" w:rsidRDefault="009A718B" w:rsidP="003A1CF8">
      <w:pPr>
        <w:pStyle w:val="ListParagraph"/>
        <w:numPr>
          <w:ilvl w:val="1"/>
          <w:numId w:val="13"/>
        </w:numPr>
        <w:rPr>
          <w:sz w:val="22"/>
          <w:szCs w:val="22"/>
        </w:rPr>
      </w:pPr>
      <w:r w:rsidRPr="00F24079">
        <w:rPr>
          <w:b/>
          <w:bCs/>
          <w:sz w:val="22"/>
          <w:szCs w:val="22"/>
        </w:rPr>
        <w:t>Contingency</w:t>
      </w:r>
      <w:r w:rsidR="00F24079" w:rsidRPr="00F24079">
        <w:rPr>
          <w:b/>
          <w:bCs/>
          <w:sz w:val="22"/>
          <w:szCs w:val="22"/>
        </w:rPr>
        <w:t xml:space="preserve">: </w:t>
      </w:r>
      <w:r w:rsidR="00F24079" w:rsidRPr="00F24079">
        <w:rPr>
          <w:sz w:val="22"/>
          <w:szCs w:val="22"/>
        </w:rPr>
        <w:t xml:space="preserve">The Subcommittee asks that the department incorporate into the </w:t>
      </w:r>
      <w:r w:rsidR="00F24079">
        <w:rPr>
          <w:sz w:val="22"/>
          <w:szCs w:val="22"/>
        </w:rPr>
        <w:t>syllabus</w:t>
      </w:r>
      <w:r w:rsidR="00432AA9">
        <w:rPr>
          <w:sz w:val="22"/>
          <w:szCs w:val="22"/>
        </w:rPr>
        <w:t xml:space="preserve"> activities that require</w:t>
      </w:r>
      <w:r w:rsidR="00F24079" w:rsidRPr="00F24079">
        <w:rPr>
          <w:sz w:val="22"/>
          <w:szCs w:val="22"/>
        </w:rPr>
        <w:t xml:space="preserve"> students to demonstrate their “developing sense of self as a learner” (ELO 2.2) in an assessable manner.  While the Subcommittee notes and appreciates the presence of some reflection on the </w:t>
      </w:r>
      <w:r w:rsidR="00F5346E">
        <w:rPr>
          <w:sz w:val="22"/>
          <w:szCs w:val="22"/>
        </w:rPr>
        <w:t xml:space="preserve">modern criminal legal system, the opinions of different scholars, and the </w:t>
      </w:r>
      <w:r w:rsidR="00615C61">
        <w:rPr>
          <w:sz w:val="22"/>
          <w:szCs w:val="22"/>
        </w:rPr>
        <w:t>readings/</w:t>
      </w:r>
      <w:r w:rsidR="00F5346E">
        <w:rPr>
          <w:sz w:val="22"/>
          <w:szCs w:val="22"/>
        </w:rPr>
        <w:t xml:space="preserve">content of </w:t>
      </w:r>
      <w:r w:rsidR="007D30EA">
        <w:rPr>
          <w:sz w:val="22"/>
          <w:szCs w:val="22"/>
        </w:rPr>
        <w:t xml:space="preserve">the </w:t>
      </w:r>
      <w:r w:rsidR="00F5346E">
        <w:rPr>
          <w:sz w:val="22"/>
          <w:szCs w:val="22"/>
        </w:rPr>
        <w:t>course</w:t>
      </w:r>
      <w:r w:rsidR="00F24079" w:rsidRPr="00F24079">
        <w:rPr>
          <w:sz w:val="22"/>
          <w:szCs w:val="22"/>
        </w:rPr>
        <w:t>, this ELO is focused on students’ awareness of their own learning and reflection on/analysis of the ways that they learn and how their thinking</w:t>
      </w:r>
      <w:r w:rsidR="009D0529">
        <w:rPr>
          <w:sz w:val="22"/>
          <w:szCs w:val="22"/>
        </w:rPr>
        <w:t xml:space="preserve"> </w:t>
      </w:r>
      <w:r w:rsidR="009D0529">
        <w:rPr>
          <w:i/>
          <w:iCs/>
          <w:sz w:val="22"/>
          <w:szCs w:val="22"/>
        </w:rPr>
        <w:t>about learning</w:t>
      </w:r>
      <w:r w:rsidR="00F24079" w:rsidRPr="00F24079">
        <w:rPr>
          <w:sz w:val="22"/>
          <w:szCs w:val="22"/>
        </w:rPr>
        <w:t xml:space="preserve"> has changed over the duration of the course.  While the Subcommittee acknowledges that there are many methods for assessing this ELO (including the potential for integrating this type of reflection into some of the course’s existing assignments), they offer the friendly suggestion that asking students to complete a graded reflection at the beginning, mid-point, and end of the semester can be a simple and effective way to meet this ELO</w:t>
      </w:r>
      <w:r w:rsidR="003337F9" w:rsidRPr="003A1CF8">
        <w:rPr>
          <w:sz w:val="22"/>
          <w:szCs w:val="22"/>
        </w:rPr>
        <w:t>.</w:t>
      </w:r>
    </w:p>
    <w:p w14:paraId="750E733B" w14:textId="1262AC9E" w:rsidR="00974BEA" w:rsidRDefault="00974BEA" w:rsidP="00974BEA">
      <w:pPr>
        <w:pStyle w:val="ListParagraph"/>
        <w:numPr>
          <w:ilvl w:val="1"/>
          <w:numId w:val="13"/>
        </w:numPr>
        <w:rPr>
          <w:sz w:val="22"/>
          <w:szCs w:val="22"/>
        </w:rPr>
      </w:pPr>
      <w:r>
        <w:rPr>
          <w:sz w:val="22"/>
          <w:szCs w:val="22"/>
        </w:rPr>
        <w:t xml:space="preserve">Hunter, Gregoire; unanimously approved with </w:t>
      </w:r>
      <w:r w:rsidRPr="003337F9">
        <w:rPr>
          <w:b/>
          <w:bCs/>
          <w:sz w:val="22"/>
          <w:szCs w:val="22"/>
        </w:rPr>
        <w:t>three contingencies</w:t>
      </w:r>
      <w:r w:rsidR="003337F9">
        <w:rPr>
          <w:sz w:val="22"/>
          <w:szCs w:val="22"/>
        </w:rPr>
        <w:t xml:space="preserve"> and one comment.</w:t>
      </w:r>
    </w:p>
    <w:p w14:paraId="4E84A2F2" w14:textId="77777777" w:rsidR="00891BE7" w:rsidRPr="00891BE7" w:rsidRDefault="00891BE7" w:rsidP="00891BE7">
      <w:pPr>
        <w:rPr>
          <w:sz w:val="22"/>
          <w:szCs w:val="22"/>
        </w:rPr>
      </w:pPr>
    </w:p>
    <w:p w14:paraId="303BDF15" w14:textId="70E1C571" w:rsidR="005B5636" w:rsidRDefault="00425C53" w:rsidP="00F37E44">
      <w:pPr>
        <w:pStyle w:val="ListParagraph"/>
        <w:numPr>
          <w:ilvl w:val="0"/>
          <w:numId w:val="13"/>
        </w:numPr>
        <w:rPr>
          <w:sz w:val="22"/>
          <w:szCs w:val="22"/>
        </w:rPr>
      </w:pPr>
      <w:r w:rsidRPr="00425C53">
        <w:rPr>
          <w:sz w:val="22"/>
          <w:szCs w:val="22"/>
        </w:rPr>
        <w:t>HDFS 3600 (new course requesting GEN Theme Citizenship for a Diverse and Just World)</w:t>
      </w:r>
    </w:p>
    <w:p w14:paraId="69DA744E" w14:textId="2C407FC5" w:rsidR="00974BEA" w:rsidRDefault="00891BE7" w:rsidP="00974BEA">
      <w:pPr>
        <w:pStyle w:val="ListParagraph"/>
        <w:numPr>
          <w:ilvl w:val="1"/>
          <w:numId w:val="13"/>
        </w:numPr>
        <w:rPr>
          <w:sz w:val="22"/>
          <w:szCs w:val="22"/>
        </w:rPr>
      </w:pPr>
      <w:r w:rsidRPr="00F24079">
        <w:rPr>
          <w:sz w:val="22"/>
          <w:szCs w:val="22"/>
        </w:rPr>
        <w:t xml:space="preserve">The Subcommittee asks that the department incorporate into the </w:t>
      </w:r>
      <w:r>
        <w:rPr>
          <w:sz w:val="22"/>
          <w:szCs w:val="22"/>
        </w:rPr>
        <w:t>syllabus activities that require</w:t>
      </w:r>
      <w:r w:rsidRPr="00F24079">
        <w:rPr>
          <w:sz w:val="22"/>
          <w:szCs w:val="22"/>
        </w:rPr>
        <w:t xml:space="preserve"> students to demonstrate their “developing sense of self as a learner” (ELO 2.2) in an assessable manner.  While the Subcommittee notes and appreciates the presence of some reflection on </w:t>
      </w:r>
      <w:r>
        <w:rPr>
          <w:sz w:val="22"/>
          <w:szCs w:val="22"/>
        </w:rPr>
        <w:t>family policy and other topics covered by the weekly readings</w:t>
      </w:r>
      <w:r w:rsidRPr="00F24079">
        <w:rPr>
          <w:sz w:val="22"/>
          <w:szCs w:val="22"/>
        </w:rPr>
        <w:t>, this ELO is focused on students’ awareness of their own learning and reflection on/analysis of the ways that they learn and how their thinking</w:t>
      </w:r>
      <w:r>
        <w:rPr>
          <w:sz w:val="22"/>
          <w:szCs w:val="22"/>
        </w:rPr>
        <w:t xml:space="preserve"> </w:t>
      </w:r>
      <w:r>
        <w:rPr>
          <w:i/>
          <w:iCs/>
          <w:sz w:val="22"/>
          <w:szCs w:val="22"/>
        </w:rPr>
        <w:t>about learning</w:t>
      </w:r>
      <w:r w:rsidRPr="00F24079">
        <w:rPr>
          <w:sz w:val="22"/>
          <w:szCs w:val="22"/>
        </w:rPr>
        <w:t xml:space="preserve"> has changed over the duration of the course.  While the Subcommittee acknowledges that there are many methods for assessing this ELO (including the potential for integrating this type of reflection into some of the course’s existing assignments), they offer the friendly suggestion that asking students to complete a graded reflection at the beginning, mid-point, and end of the semester can be a simple and effective way to meet this ELO.</w:t>
      </w:r>
    </w:p>
    <w:p w14:paraId="1CACA626" w14:textId="6471FE56" w:rsidR="005B71FD" w:rsidRDefault="005B71FD" w:rsidP="00974BEA">
      <w:pPr>
        <w:pStyle w:val="ListParagraph"/>
        <w:numPr>
          <w:ilvl w:val="1"/>
          <w:numId w:val="13"/>
        </w:numPr>
        <w:rPr>
          <w:sz w:val="22"/>
          <w:szCs w:val="22"/>
        </w:rPr>
      </w:pPr>
      <w:r>
        <w:rPr>
          <w:sz w:val="22"/>
          <w:szCs w:val="22"/>
        </w:rPr>
        <w:t xml:space="preserve">The Subcommittee asks that the department </w:t>
      </w:r>
      <w:r w:rsidR="00E277DF">
        <w:rPr>
          <w:sz w:val="22"/>
          <w:szCs w:val="22"/>
        </w:rPr>
        <w:t xml:space="preserve">amend the course’s activities to include a </w:t>
      </w:r>
      <w:r w:rsidR="00910677">
        <w:rPr>
          <w:sz w:val="22"/>
          <w:szCs w:val="22"/>
        </w:rPr>
        <w:t xml:space="preserve">stronger engagement with ELO 3.1.  While they appreciate the </w:t>
      </w:r>
      <w:r w:rsidR="008A522D">
        <w:rPr>
          <w:sz w:val="22"/>
          <w:szCs w:val="22"/>
        </w:rPr>
        <w:t>comparative nature of the Course Project,</w:t>
      </w:r>
      <w:r w:rsidR="00100485">
        <w:rPr>
          <w:sz w:val="22"/>
          <w:szCs w:val="22"/>
        </w:rPr>
        <w:t xml:space="preserve"> each individual student will only engage in a comparison with a single country, and it is unclear how or if students will be presenting on or “sharing out” their results with their peers.</w:t>
      </w:r>
    </w:p>
    <w:p w14:paraId="38D46906" w14:textId="02571FE4" w:rsidR="00974BEA" w:rsidRPr="00936E8A" w:rsidRDefault="00100485" w:rsidP="00936E8A">
      <w:pPr>
        <w:pStyle w:val="ListParagraph"/>
        <w:numPr>
          <w:ilvl w:val="1"/>
          <w:numId w:val="13"/>
        </w:numPr>
        <w:rPr>
          <w:sz w:val="22"/>
          <w:szCs w:val="22"/>
        </w:rPr>
      </w:pPr>
      <w:r>
        <w:rPr>
          <w:sz w:val="22"/>
          <w:szCs w:val="22"/>
        </w:rPr>
        <w:t xml:space="preserve">The Subcommittee asks that the department amend the courses activities and/or topics to include a stronger engagement with ELO 3.2.  Specifically, they would like to see further evidence that students will be </w:t>
      </w:r>
      <w:r w:rsidR="00936E8A">
        <w:rPr>
          <w:sz w:val="22"/>
          <w:szCs w:val="22"/>
        </w:rPr>
        <w:t>compelled</w:t>
      </w:r>
      <w:r>
        <w:rPr>
          <w:sz w:val="22"/>
          <w:szCs w:val="22"/>
        </w:rPr>
        <w:t xml:space="preserve"> to </w:t>
      </w:r>
      <w:r w:rsidRPr="00100485">
        <w:rPr>
          <w:i/>
          <w:iCs/>
          <w:sz w:val="22"/>
          <w:szCs w:val="22"/>
        </w:rPr>
        <w:t>apply</w:t>
      </w:r>
      <w:r>
        <w:rPr>
          <w:sz w:val="22"/>
          <w:szCs w:val="22"/>
        </w:rPr>
        <w:t xml:space="preserve"> the </w:t>
      </w:r>
      <w:r w:rsidR="00936E8A">
        <w:rPr>
          <w:sz w:val="22"/>
          <w:szCs w:val="22"/>
        </w:rPr>
        <w:t>“knowledge, skills, and dispositions required</w:t>
      </w:r>
      <w:r>
        <w:rPr>
          <w:sz w:val="22"/>
          <w:szCs w:val="22"/>
        </w:rPr>
        <w:t xml:space="preserve"> for intercultural competence as a global citizen”</w:t>
      </w:r>
      <w:r w:rsidR="00936E8A">
        <w:rPr>
          <w:sz w:val="22"/>
          <w:szCs w:val="22"/>
        </w:rPr>
        <w:t xml:space="preserve"> via the course’s assessments.</w:t>
      </w:r>
    </w:p>
    <w:p w14:paraId="529C93E9" w14:textId="09D549EA" w:rsidR="00974BEA" w:rsidRPr="00F33702" w:rsidRDefault="00936E8A" w:rsidP="00974BEA">
      <w:pPr>
        <w:pStyle w:val="ListParagraph"/>
        <w:numPr>
          <w:ilvl w:val="1"/>
          <w:numId w:val="13"/>
        </w:numPr>
        <w:rPr>
          <w:sz w:val="22"/>
          <w:szCs w:val="22"/>
        </w:rPr>
      </w:pPr>
      <w:r>
        <w:rPr>
          <w:sz w:val="22"/>
          <w:szCs w:val="22"/>
        </w:rPr>
        <w:t xml:space="preserve">The Subcommittee declined to vote on the course at this time. </w:t>
      </w:r>
    </w:p>
    <w:sectPr w:rsidR="00974BEA" w:rsidRPr="00F337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462F2" w14:textId="77777777" w:rsidR="001D65E0" w:rsidRDefault="001D65E0" w:rsidP="001D65E0">
      <w:pPr>
        <w:spacing w:after="0" w:line="240" w:lineRule="auto"/>
      </w:pPr>
      <w:r>
        <w:separator/>
      </w:r>
    </w:p>
  </w:endnote>
  <w:endnote w:type="continuationSeparator" w:id="0">
    <w:p w14:paraId="1FF4C0A0" w14:textId="77777777" w:rsidR="001D65E0" w:rsidRDefault="001D65E0" w:rsidP="001D6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72488" w14:textId="77777777" w:rsidR="001D65E0" w:rsidRDefault="001D65E0" w:rsidP="001D65E0">
      <w:pPr>
        <w:spacing w:after="0" w:line="240" w:lineRule="auto"/>
      </w:pPr>
      <w:r>
        <w:separator/>
      </w:r>
    </w:p>
  </w:footnote>
  <w:footnote w:type="continuationSeparator" w:id="0">
    <w:p w14:paraId="427F95CC" w14:textId="77777777" w:rsidR="001D65E0" w:rsidRDefault="001D65E0" w:rsidP="001D6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3E3"/>
    <w:multiLevelType w:val="multilevel"/>
    <w:tmpl w:val="56DA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D1E5F"/>
    <w:multiLevelType w:val="multilevel"/>
    <w:tmpl w:val="9C3AD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2118F"/>
    <w:multiLevelType w:val="multilevel"/>
    <w:tmpl w:val="A6DE2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F86F8A"/>
    <w:multiLevelType w:val="hybridMultilevel"/>
    <w:tmpl w:val="71DC8912"/>
    <w:lvl w:ilvl="0" w:tplc="9DB6FDCE">
      <w:start w:val="1"/>
      <w:numFmt w:val="decimal"/>
      <w:lvlText w:val="%1."/>
      <w:lvlJc w:val="left"/>
      <w:pPr>
        <w:ind w:left="804" w:hanging="44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45284"/>
    <w:multiLevelType w:val="hybridMultilevel"/>
    <w:tmpl w:val="C2888D7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75AFC"/>
    <w:multiLevelType w:val="multilevel"/>
    <w:tmpl w:val="7E1C9E1E"/>
    <w:lvl w:ilvl="0">
      <w:start w:val="1"/>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8B29C9"/>
    <w:multiLevelType w:val="multilevel"/>
    <w:tmpl w:val="864EF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F87A90"/>
    <w:multiLevelType w:val="multilevel"/>
    <w:tmpl w:val="7D803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C63A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9A76DEF"/>
    <w:multiLevelType w:val="multilevel"/>
    <w:tmpl w:val="62C8F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AC4C4D"/>
    <w:multiLevelType w:val="hybridMultilevel"/>
    <w:tmpl w:val="F18E9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FA6402"/>
    <w:multiLevelType w:val="hybridMultilevel"/>
    <w:tmpl w:val="AB08EED6"/>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978201">
    <w:abstractNumId w:val="12"/>
  </w:num>
  <w:num w:numId="2" w16cid:durableId="423847662">
    <w:abstractNumId w:val="4"/>
  </w:num>
  <w:num w:numId="3" w16cid:durableId="1302346413">
    <w:abstractNumId w:val="8"/>
  </w:num>
  <w:num w:numId="4" w16cid:durableId="1426269634">
    <w:abstractNumId w:val="3"/>
  </w:num>
  <w:num w:numId="5" w16cid:durableId="924386751">
    <w:abstractNumId w:val="5"/>
  </w:num>
  <w:num w:numId="6" w16cid:durableId="743722790">
    <w:abstractNumId w:val="10"/>
  </w:num>
  <w:num w:numId="7" w16cid:durableId="1023826488">
    <w:abstractNumId w:val="9"/>
  </w:num>
  <w:num w:numId="8" w16cid:durableId="1387221097">
    <w:abstractNumId w:val="6"/>
  </w:num>
  <w:num w:numId="9" w16cid:durableId="486440856">
    <w:abstractNumId w:val="2"/>
  </w:num>
  <w:num w:numId="10" w16cid:durableId="1461074876">
    <w:abstractNumId w:val="7"/>
  </w:num>
  <w:num w:numId="11" w16cid:durableId="1775590189">
    <w:abstractNumId w:val="1"/>
  </w:num>
  <w:num w:numId="12" w16cid:durableId="87236532">
    <w:abstractNumId w:val="0"/>
  </w:num>
  <w:num w:numId="13" w16cid:durableId="1055472683">
    <w:abstractNumId w:val="11"/>
  </w:num>
  <w:num w:numId="14" w16cid:durableId="13935076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48879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40"/>
    <w:rsid w:val="0000194F"/>
    <w:rsid w:val="0001289D"/>
    <w:rsid w:val="00017701"/>
    <w:rsid w:val="000259E0"/>
    <w:rsid w:val="0003049D"/>
    <w:rsid w:val="00041A49"/>
    <w:rsid w:val="00046A46"/>
    <w:rsid w:val="00056C08"/>
    <w:rsid w:val="00082DA9"/>
    <w:rsid w:val="000A15B1"/>
    <w:rsid w:val="000A6FB5"/>
    <w:rsid w:val="000B0982"/>
    <w:rsid w:val="000C0E94"/>
    <w:rsid w:val="000C42C8"/>
    <w:rsid w:val="000E0826"/>
    <w:rsid w:val="000E6C1B"/>
    <w:rsid w:val="00100485"/>
    <w:rsid w:val="001011EC"/>
    <w:rsid w:val="00102621"/>
    <w:rsid w:val="0011268A"/>
    <w:rsid w:val="00153DBB"/>
    <w:rsid w:val="001546D9"/>
    <w:rsid w:val="00176E77"/>
    <w:rsid w:val="001B257F"/>
    <w:rsid w:val="001B267D"/>
    <w:rsid w:val="001C51DD"/>
    <w:rsid w:val="001C5492"/>
    <w:rsid w:val="001D04E1"/>
    <w:rsid w:val="001D44F1"/>
    <w:rsid w:val="001D65E0"/>
    <w:rsid w:val="001F5114"/>
    <w:rsid w:val="001F52BE"/>
    <w:rsid w:val="001F6E34"/>
    <w:rsid w:val="00214C8A"/>
    <w:rsid w:val="00222E32"/>
    <w:rsid w:val="00246B63"/>
    <w:rsid w:val="00247C6C"/>
    <w:rsid w:val="0025148B"/>
    <w:rsid w:val="002578C4"/>
    <w:rsid w:val="00266C2B"/>
    <w:rsid w:val="00272D40"/>
    <w:rsid w:val="00277DAC"/>
    <w:rsid w:val="002808F5"/>
    <w:rsid w:val="0028479E"/>
    <w:rsid w:val="00287DAE"/>
    <w:rsid w:val="00297B37"/>
    <w:rsid w:val="002A6750"/>
    <w:rsid w:val="002C4DA3"/>
    <w:rsid w:val="002D0B96"/>
    <w:rsid w:val="002D5B1E"/>
    <w:rsid w:val="002E3E0A"/>
    <w:rsid w:val="002F1AEB"/>
    <w:rsid w:val="002F26D5"/>
    <w:rsid w:val="003000C0"/>
    <w:rsid w:val="0030106E"/>
    <w:rsid w:val="00301B2E"/>
    <w:rsid w:val="00313C3E"/>
    <w:rsid w:val="00320EC2"/>
    <w:rsid w:val="003231AF"/>
    <w:rsid w:val="00326002"/>
    <w:rsid w:val="003337F9"/>
    <w:rsid w:val="00342CA0"/>
    <w:rsid w:val="0035126C"/>
    <w:rsid w:val="00356BAC"/>
    <w:rsid w:val="0035742B"/>
    <w:rsid w:val="00360F4F"/>
    <w:rsid w:val="003615EF"/>
    <w:rsid w:val="00370C25"/>
    <w:rsid w:val="00380D28"/>
    <w:rsid w:val="00391E29"/>
    <w:rsid w:val="003A1CF8"/>
    <w:rsid w:val="003A5ADD"/>
    <w:rsid w:val="003A5BBB"/>
    <w:rsid w:val="003B7D67"/>
    <w:rsid w:val="003C289F"/>
    <w:rsid w:val="00412352"/>
    <w:rsid w:val="00414D85"/>
    <w:rsid w:val="00424427"/>
    <w:rsid w:val="00425AF7"/>
    <w:rsid w:val="00425C53"/>
    <w:rsid w:val="00432AA9"/>
    <w:rsid w:val="00440040"/>
    <w:rsid w:val="00440730"/>
    <w:rsid w:val="00446A29"/>
    <w:rsid w:val="00460935"/>
    <w:rsid w:val="00464942"/>
    <w:rsid w:val="00480B39"/>
    <w:rsid w:val="00486961"/>
    <w:rsid w:val="00492818"/>
    <w:rsid w:val="004B068B"/>
    <w:rsid w:val="004E14F9"/>
    <w:rsid w:val="004E78AD"/>
    <w:rsid w:val="004F4579"/>
    <w:rsid w:val="0051663D"/>
    <w:rsid w:val="00541064"/>
    <w:rsid w:val="00541F01"/>
    <w:rsid w:val="005537C5"/>
    <w:rsid w:val="005746C8"/>
    <w:rsid w:val="005808E7"/>
    <w:rsid w:val="0058264E"/>
    <w:rsid w:val="005A59F0"/>
    <w:rsid w:val="005A70AC"/>
    <w:rsid w:val="005B1E5C"/>
    <w:rsid w:val="005B5636"/>
    <w:rsid w:val="005B63DA"/>
    <w:rsid w:val="005B64F2"/>
    <w:rsid w:val="005B71FD"/>
    <w:rsid w:val="005B76A3"/>
    <w:rsid w:val="005C01E5"/>
    <w:rsid w:val="005C355C"/>
    <w:rsid w:val="005E4E7F"/>
    <w:rsid w:val="005E77AF"/>
    <w:rsid w:val="00601246"/>
    <w:rsid w:val="00611234"/>
    <w:rsid w:val="00615C61"/>
    <w:rsid w:val="00616243"/>
    <w:rsid w:val="006304AF"/>
    <w:rsid w:val="0064097F"/>
    <w:rsid w:val="00645779"/>
    <w:rsid w:val="00657667"/>
    <w:rsid w:val="00662B59"/>
    <w:rsid w:val="00671051"/>
    <w:rsid w:val="00682B9E"/>
    <w:rsid w:val="006858CB"/>
    <w:rsid w:val="00691912"/>
    <w:rsid w:val="006A1E4E"/>
    <w:rsid w:val="006A6B30"/>
    <w:rsid w:val="006B16B1"/>
    <w:rsid w:val="006C4052"/>
    <w:rsid w:val="006D7DEE"/>
    <w:rsid w:val="006E4581"/>
    <w:rsid w:val="006F6633"/>
    <w:rsid w:val="00725C4A"/>
    <w:rsid w:val="0074718B"/>
    <w:rsid w:val="00753536"/>
    <w:rsid w:val="00763942"/>
    <w:rsid w:val="0078067F"/>
    <w:rsid w:val="00783913"/>
    <w:rsid w:val="007854B9"/>
    <w:rsid w:val="007907F5"/>
    <w:rsid w:val="007A4FE0"/>
    <w:rsid w:val="007C09B7"/>
    <w:rsid w:val="007D0274"/>
    <w:rsid w:val="007D176D"/>
    <w:rsid w:val="007D30EA"/>
    <w:rsid w:val="007D7EF3"/>
    <w:rsid w:val="007E6967"/>
    <w:rsid w:val="007F7311"/>
    <w:rsid w:val="00800E8E"/>
    <w:rsid w:val="00805350"/>
    <w:rsid w:val="00810D59"/>
    <w:rsid w:val="00811549"/>
    <w:rsid w:val="00814D74"/>
    <w:rsid w:val="0081522C"/>
    <w:rsid w:val="00823150"/>
    <w:rsid w:val="00842ABE"/>
    <w:rsid w:val="0084325A"/>
    <w:rsid w:val="00856EA4"/>
    <w:rsid w:val="00856EE4"/>
    <w:rsid w:val="0085728A"/>
    <w:rsid w:val="008734DF"/>
    <w:rsid w:val="00876A69"/>
    <w:rsid w:val="00891BE7"/>
    <w:rsid w:val="008A522D"/>
    <w:rsid w:val="008B3232"/>
    <w:rsid w:val="008C15B5"/>
    <w:rsid w:val="008D757F"/>
    <w:rsid w:val="008E0A00"/>
    <w:rsid w:val="008F1B32"/>
    <w:rsid w:val="00900654"/>
    <w:rsid w:val="00910677"/>
    <w:rsid w:val="0091107E"/>
    <w:rsid w:val="009116D8"/>
    <w:rsid w:val="009146D8"/>
    <w:rsid w:val="009242C5"/>
    <w:rsid w:val="0093108E"/>
    <w:rsid w:val="00933C44"/>
    <w:rsid w:val="00936E8A"/>
    <w:rsid w:val="009411A3"/>
    <w:rsid w:val="0094549A"/>
    <w:rsid w:val="0095460E"/>
    <w:rsid w:val="009624EF"/>
    <w:rsid w:val="00974BEA"/>
    <w:rsid w:val="00977970"/>
    <w:rsid w:val="0099250D"/>
    <w:rsid w:val="009A5896"/>
    <w:rsid w:val="009A718B"/>
    <w:rsid w:val="009B3AF8"/>
    <w:rsid w:val="009D0529"/>
    <w:rsid w:val="009E233E"/>
    <w:rsid w:val="009F2B52"/>
    <w:rsid w:val="009F2EF7"/>
    <w:rsid w:val="00A14CF4"/>
    <w:rsid w:val="00A36C49"/>
    <w:rsid w:val="00A40C49"/>
    <w:rsid w:val="00A5063B"/>
    <w:rsid w:val="00A67A51"/>
    <w:rsid w:val="00A71659"/>
    <w:rsid w:val="00A73496"/>
    <w:rsid w:val="00AA1992"/>
    <w:rsid w:val="00AA237C"/>
    <w:rsid w:val="00AC23DB"/>
    <w:rsid w:val="00AC2897"/>
    <w:rsid w:val="00AE0553"/>
    <w:rsid w:val="00AE1EF9"/>
    <w:rsid w:val="00AE5596"/>
    <w:rsid w:val="00AF1F97"/>
    <w:rsid w:val="00AF2C52"/>
    <w:rsid w:val="00AF45EB"/>
    <w:rsid w:val="00B209EB"/>
    <w:rsid w:val="00B2648D"/>
    <w:rsid w:val="00B30B44"/>
    <w:rsid w:val="00B4266F"/>
    <w:rsid w:val="00B646EA"/>
    <w:rsid w:val="00B72B04"/>
    <w:rsid w:val="00B94037"/>
    <w:rsid w:val="00BA38E2"/>
    <w:rsid w:val="00BA4AA8"/>
    <w:rsid w:val="00BB79C2"/>
    <w:rsid w:val="00BD6684"/>
    <w:rsid w:val="00BE2C53"/>
    <w:rsid w:val="00BE5C7C"/>
    <w:rsid w:val="00BE6B31"/>
    <w:rsid w:val="00BF76AE"/>
    <w:rsid w:val="00BF772F"/>
    <w:rsid w:val="00BF779E"/>
    <w:rsid w:val="00C02C5A"/>
    <w:rsid w:val="00C124BA"/>
    <w:rsid w:val="00C12D83"/>
    <w:rsid w:val="00C26A01"/>
    <w:rsid w:val="00C30234"/>
    <w:rsid w:val="00C36ADB"/>
    <w:rsid w:val="00C46DD8"/>
    <w:rsid w:val="00C5738F"/>
    <w:rsid w:val="00C622FF"/>
    <w:rsid w:val="00C7388F"/>
    <w:rsid w:val="00C757B5"/>
    <w:rsid w:val="00C75D2F"/>
    <w:rsid w:val="00C863AF"/>
    <w:rsid w:val="00CA7D90"/>
    <w:rsid w:val="00CB5103"/>
    <w:rsid w:val="00D03217"/>
    <w:rsid w:val="00D26ACE"/>
    <w:rsid w:val="00D504F1"/>
    <w:rsid w:val="00D51030"/>
    <w:rsid w:val="00D62546"/>
    <w:rsid w:val="00D65EFF"/>
    <w:rsid w:val="00D7358E"/>
    <w:rsid w:val="00D8669D"/>
    <w:rsid w:val="00D97512"/>
    <w:rsid w:val="00DA2113"/>
    <w:rsid w:val="00DA6C65"/>
    <w:rsid w:val="00DB3BA4"/>
    <w:rsid w:val="00DC4486"/>
    <w:rsid w:val="00DD40FB"/>
    <w:rsid w:val="00DE1A69"/>
    <w:rsid w:val="00E014E3"/>
    <w:rsid w:val="00E03EC5"/>
    <w:rsid w:val="00E277DF"/>
    <w:rsid w:val="00E33C2E"/>
    <w:rsid w:val="00E4274E"/>
    <w:rsid w:val="00E43CC9"/>
    <w:rsid w:val="00E848DF"/>
    <w:rsid w:val="00EB3BB5"/>
    <w:rsid w:val="00EB5D3F"/>
    <w:rsid w:val="00EB5EB9"/>
    <w:rsid w:val="00EC384E"/>
    <w:rsid w:val="00ED504A"/>
    <w:rsid w:val="00F0334F"/>
    <w:rsid w:val="00F06E86"/>
    <w:rsid w:val="00F24079"/>
    <w:rsid w:val="00F33702"/>
    <w:rsid w:val="00F37E44"/>
    <w:rsid w:val="00F514A0"/>
    <w:rsid w:val="00F5346E"/>
    <w:rsid w:val="00F56A66"/>
    <w:rsid w:val="00F7463C"/>
    <w:rsid w:val="00F93292"/>
    <w:rsid w:val="00F957C4"/>
    <w:rsid w:val="00FB5499"/>
    <w:rsid w:val="00FC2275"/>
    <w:rsid w:val="00FC2431"/>
    <w:rsid w:val="00FC3078"/>
    <w:rsid w:val="00FD2FA0"/>
    <w:rsid w:val="00FD3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F462"/>
  <w15:chartTrackingRefBased/>
  <w15:docId w15:val="{37305C71-79D4-4C1A-AD16-6A546F27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040"/>
    <w:rPr>
      <w:rFonts w:eastAsiaTheme="majorEastAsia" w:cstheme="majorBidi"/>
      <w:color w:val="272727" w:themeColor="text1" w:themeTint="D8"/>
    </w:rPr>
  </w:style>
  <w:style w:type="paragraph" w:styleId="Title">
    <w:name w:val="Title"/>
    <w:basedOn w:val="Normal"/>
    <w:next w:val="Normal"/>
    <w:link w:val="TitleChar"/>
    <w:uiPriority w:val="10"/>
    <w:qFormat/>
    <w:rsid w:val="00440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040"/>
    <w:pPr>
      <w:spacing w:before="160"/>
      <w:jc w:val="center"/>
    </w:pPr>
    <w:rPr>
      <w:i/>
      <w:iCs/>
      <w:color w:val="404040" w:themeColor="text1" w:themeTint="BF"/>
    </w:rPr>
  </w:style>
  <w:style w:type="character" w:customStyle="1" w:styleId="QuoteChar">
    <w:name w:val="Quote Char"/>
    <w:basedOn w:val="DefaultParagraphFont"/>
    <w:link w:val="Quote"/>
    <w:uiPriority w:val="29"/>
    <w:rsid w:val="00440040"/>
    <w:rPr>
      <w:i/>
      <w:iCs/>
      <w:color w:val="404040" w:themeColor="text1" w:themeTint="BF"/>
    </w:rPr>
  </w:style>
  <w:style w:type="paragraph" w:styleId="ListParagraph">
    <w:name w:val="List Paragraph"/>
    <w:basedOn w:val="Normal"/>
    <w:uiPriority w:val="34"/>
    <w:qFormat/>
    <w:rsid w:val="00440040"/>
    <w:pPr>
      <w:ind w:left="720"/>
      <w:contextualSpacing/>
    </w:pPr>
  </w:style>
  <w:style w:type="character" w:styleId="IntenseEmphasis">
    <w:name w:val="Intense Emphasis"/>
    <w:basedOn w:val="DefaultParagraphFont"/>
    <w:uiPriority w:val="21"/>
    <w:qFormat/>
    <w:rsid w:val="00440040"/>
    <w:rPr>
      <w:i/>
      <w:iCs/>
      <w:color w:val="0F4761" w:themeColor="accent1" w:themeShade="BF"/>
    </w:rPr>
  </w:style>
  <w:style w:type="paragraph" w:styleId="IntenseQuote">
    <w:name w:val="Intense Quote"/>
    <w:basedOn w:val="Normal"/>
    <w:next w:val="Normal"/>
    <w:link w:val="IntenseQuoteChar"/>
    <w:uiPriority w:val="30"/>
    <w:qFormat/>
    <w:rsid w:val="00440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040"/>
    <w:rPr>
      <w:i/>
      <w:iCs/>
      <w:color w:val="0F4761" w:themeColor="accent1" w:themeShade="BF"/>
    </w:rPr>
  </w:style>
  <w:style w:type="character" w:styleId="IntenseReference">
    <w:name w:val="Intense Reference"/>
    <w:basedOn w:val="DefaultParagraphFont"/>
    <w:uiPriority w:val="32"/>
    <w:qFormat/>
    <w:rsid w:val="00440040"/>
    <w:rPr>
      <w:b/>
      <w:bCs/>
      <w:smallCaps/>
      <w:color w:val="0F4761" w:themeColor="accent1" w:themeShade="BF"/>
      <w:spacing w:val="5"/>
    </w:rPr>
  </w:style>
  <w:style w:type="character" w:styleId="Hyperlink">
    <w:name w:val="Hyperlink"/>
    <w:basedOn w:val="DefaultParagraphFont"/>
    <w:uiPriority w:val="99"/>
    <w:unhideWhenUsed/>
    <w:rsid w:val="005B64F2"/>
    <w:rPr>
      <w:color w:val="467886" w:themeColor="hyperlink"/>
      <w:u w:val="single"/>
    </w:rPr>
  </w:style>
  <w:style w:type="character" w:styleId="UnresolvedMention">
    <w:name w:val="Unresolved Mention"/>
    <w:basedOn w:val="DefaultParagraphFont"/>
    <w:uiPriority w:val="99"/>
    <w:semiHidden/>
    <w:unhideWhenUsed/>
    <w:rsid w:val="002C4DA3"/>
    <w:rPr>
      <w:color w:val="605E5C"/>
      <w:shd w:val="clear" w:color="auto" w:fill="E1DFDD"/>
    </w:rPr>
  </w:style>
  <w:style w:type="paragraph" w:styleId="Header">
    <w:name w:val="header"/>
    <w:basedOn w:val="Normal"/>
    <w:link w:val="HeaderChar"/>
    <w:uiPriority w:val="99"/>
    <w:unhideWhenUsed/>
    <w:rsid w:val="001D6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5E0"/>
  </w:style>
  <w:style w:type="paragraph" w:styleId="Footer">
    <w:name w:val="footer"/>
    <w:basedOn w:val="Normal"/>
    <w:link w:val="FooterChar"/>
    <w:uiPriority w:val="99"/>
    <w:unhideWhenUsed/>
    <w:rsid w:val="001D6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5E0"/>
  </w:style>
  <w:style w:type="character" w:styleId="CommentReference">
    <w:name w:val="annotation reference"/>
    <w:basedOn w:val="DefaultParagraphFont"/>
    <w:uiPriority w:val="99"/>
    <w:semiHidden/>
    <w:unhideWhenUsed/>
    <w:rsid w:val="00432AA9"/>
    <w:rPr>
      <w:sz w:val="16"/>
      <w:szCs w:val="16"/>
    </w:rPr>
  </w:style>
  <w:style w:type="paragraph" w:styleId="CommentText">
    <w:name w:val="annotation text"/>
    <w:basedOn w:val="Normal"/>
    <w:link w:val="CommentTextChar"/>
    <w:uiPriority w:val="99"/>
    <w:unhideWhenUsed/>
    <w:rsid w:val="00432AA9"/>
    <w:pPr>
      <w:spacing w:line="240" w:lineRule="auto"/>
    </w:pPr>
    <w:rPr>
      <w:sz w:val="20"/>
      <w:szCs w:val="20"/>
    </w:rPr>
  </w:style>
  <w:style w:type="character" w:customStyle="1" w:styleId="CommentTextChar">
    <w:name w:val="Comment Text Char"/>
    <w:basedOn w:val="DefaultParagraphFont"/>
    <w:link w:val="CommentText"/>
    <w:uiPriority w:val="99"/>
    <w:rsid w:val="00432AA9"/>
    <w:rPr>
      <w:sz w:val="20"/>
      <w:szCs w:val="20"/>
    </w:rPr>
  </w:style>
  <w:style w:type="paragraph" w:styleId="CommentSubject">
    <w:name w:val="annotation subject"/>
    <w:basedOn w:val="CommentText"/>
    <w:next w:val="CommentText"/>
    <w:link w:val="CommentSubjectChar"/>
    <w:uiPriority w:val="99"/>
    <w:semiHidden/>
    <w:unhideWhenUsed/>
    <w:rsid w:val="00432AA9"/>
    <w:rPr>
      <w:b/>
      <w:bCs/>
    </w:rPr>
  </w:style>
  <w:style w:type="character" w:customStyle="1" w:styleId="CommentSubjectChar">
    <w:name w:val="Comment Subject Char"/>
    <w:basedOn w:val="CommentTextChar"/>
    <w:link w:val="CommentSubject"/>
    <w:uiPriority w:val="99"/>
    <w:semiHidden/>
    <w:rsid w:val="00432A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23604">
      <w:bodyDiv w:val="1"/>
      <w:marLeft w:val="0"/>
      <w:marRight w:val="0"/>
      <w:marTop w:val="0"/>
      <w:marBottom w:val="0"/>
      <w:divBdr>
        <w:top w:val="none" w:sz="0" w:space="0" w:color="auto"/>
        <w:left w:val="none" w:sz="0" w:space="0" w:color="auto"/>
        <w:bottom w:val="none" w:sz="0" w:space="0" w:color="auto"/>
        <w:right w:val="none" w:sz="0" w:space="0" w:color="auto"/>
      </w:divBdr>
    </w:div>
    <w:div w:id="729499189">
      <w:bodyDiv w:val="1"/>
      <w:marLeft w:val="0"/>
      <w:marRight w:val="0"/>
      <w:marTop w:val="0"/>
      <w:marBottom w:val="0"/>
      <w:divBdr>
        <w:top w:val="none" w:sz="0" w:space="0" w:color="auto"/>
        <w:left w:val="none" w:sz="0" w:space="0" w:color="auto"/>
        <w:bottom w:val="none" w:sz="0" w:space="0" w:color="auto"/>
        <w:right w:val="none" w:sz="0" w:space="0" w:color="auto"/>
      </w:divBdr>
    </w:div>
    <w:div w:id="791362104">
      <w:bodyDiv w:val="1"/>
      <w:marLeft w:val="0"/>
      <w:marRight w:val="0"/>
      <w:marTop w:val="0"/>
      <w:marBottom w:val="0"/>
      <w:divBdr>
        <w:top w:val="none" w:sz="0" w:space="0" w:color="auto"/>
        <w:left w:val="none" w:sz="0" w:space="0" w:color="auto"/>
        <w:bottom w:val="none" w:sz="0" w:space="0" w:color="auto"/>
        <w:right w:val="none" w:sz="0" w:space="0" w:color="auto"/>
      </w:divBdr>
    </w:div>
    <w:div w:id="832451049">
      <w:bodyDiv w:val="1"/>
      <w:marLeft w:val="0"/>
      <w:marRight w:val="0"/>
      <w:marTop w:val="0"/>
      <w:marBottom w:val="0"/>
      <w:divBdr>
        <w:top w:val="none" w:sz="0" w:space="0" w:color="auto"/>
        <w:left w:val="none" w:sz="0" w:space="0" w:color="auto"/>
        <w:bottom w:val="none" w:sz="0" w:space="0" w:color="auto"/>
        <w:right w:val="none" w:sz="0" w:space="0" w:color="auto"/>
      </w:divBdr>
    </w:div>
    <w:div w:id="968627449">
      <w:bodyDiv w:val="1"/>
      <w:marLeft w:val="0"/>
      <w:marRight w:val="0"/>
      <w:marTop w:val="0"/>
      <w:marBottom w:val="0"/>
      <w:divBdr>
        <w:top w:val="none" w:sz="0" w:space="0" w:color="auto"/>
        <w:left w:val="none" w:sz="0" w:space="0" w:color="auto"/>
        <w:bottom w:val="none" w:sz="0" w:space="0" w:color="auto"/>
        <w:right w:val="none" w:sz="0" w:space="0" w:color="auto"/>
      </w:divBdr>
    </w:div>
    <w:div w:id="1274631389">
      <w:bodyDiv w:val="1"/>
      <w:marLeft w:val="0"/>
      <w:marRight w:val="0"/>
      <w:marTop w:val="0"/>
      <w:marBottom w:val="0"/>
      <w:divBdr>
        <w:top w:val="none" w:sz="0" w:space="0" w:color="auto"/>
        <w:left w:val="none" w:sz="0" w:space="0" w:color="auto"/>
        <w:bottom w:val="none" w:sz="0" w:space="0" w:color="auto"/>
        <w:right w:val="none" w:sz="0" w:space="0" w:color="auto"/>
      </w:divBdr>
    </w:div>
    <w:div w:id="1562474573">
      <w:bodyDiv w:val="1"/>
      <w:marLeft w:val="0"/>
      <w:marRight w:val="0"/>
      <w:marTop w:val="0"/>
      <w:marBottom w:val="0"/>
      <w:divBdr>
        <w:top w:val="none" w:sz="0" w:space="0" w:color="auto"/>
        <w:left w:val="none" w:sz="0" w:space="0" w:color="auto"/>
        <w:bottom w:val="none" w:sz="0" w:space="0" w:color="auto"/>
        <w:right w:val="none" w:sz="0" w:space="0" w:color="auto"/>
      </w:divBdr>
    </w:div>
    <w:div w:id="1567639744">
      <w:bodyDiv w:val="1"/>
      <w:marLeft w:val="0"/>
      <w:marRight w:val="0"/>
      <w:marTop w:val="0"/>
      <w:marBottom w:val="0"/>
      <w:divBdr>
        <w:top w:val="none" w:sz="0" w:space="0" w:color="auto"/>
        <w:left w:val="none" w:sz="0" w:space="0" w:color="auto"/>
        <w:bottom w:val="none" w:sz="0" w:space="0" w:color="auto"/>
        <w:right w:val="none" w:sz="0" w:space="0" w:color="auto"/>
      </w:divBdr>
    </w:div>
    <w:div w:id="1677532595">
      <w:bodyDiv w:val="1"/>
      <w:marLeft w:val="0"/>
      <w:marRight w:val="0"/>
      <w:marTop w:val="0"/>
      <w:marBottom w:val="0"/>
      <w:divBdr>
        <w:top w:val="none" w:sz="0" w:space="0" w:color="auto"/>
        <w:left w:val="none" w:sz="0" w:space="0" w:color="auto"/>
        <w:bottom w:val="none" w:sz="0" w:space="0" w:color="auto"/>
        <w:right w:val="none" w:sz="0" w:space="0" w:color="auto"/>
      </w:divBdr>
    </w:div>
    <w:div w:id="198157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education.osu.edu/academics/syllabus-policies-statements" TargetMode="External"/><Relationship Id="rId3" Type="http://schemas.openxmlformats.org/officeDocument/2006/relationships/settings" Target="settings.xml"/><Relationship Id="rId7" Type="http://schemas.openxmlformats.org/officeDocument/2006/relationships/hyperlink" Target="https://library.osu.edu/carmenboo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3346</Words>
  <Characters>17903</Characters>
  <Application>Microsoft Office Word</Application>
  <DocSecurity>0</DocSecurity>
  <Lines>303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Hilty, Michael</dc:creator>
  <cp:keywords/>
  <dc:description/>
  <cp:lastModifiedBy>Steele, Rachel</cp:lastModifiedBy>
  <cp:revision>4</cp:revision>
  <cp:lastPrinted>2025-12-18T19:30:00Z</cp:lastPrinted>
  <dcterms:created xsi:type="dcterms:W3CDTF">2025-12-23T17:31:00Z</dcterms:created>
  <dcterms:modified xsi:type="dcterms:W3CDTF">2025-12-23T18:20:00Z</dcterms:modified>
</cp:coreProperties>
</file>